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AB16A" w14:textId="6B2332B1" w:rsidR="00E97A58" w:rsidRDefault="00E12EA7" w:rsidP="0088362F">
      <w:pPr>
        <w:widowControl w:val="0"/>
        <w:shd w:val="clear" w:color="auto" w:fill="FFFFFF"/>
        <w:tabs>
          <w:tab w:val="left" w:pos="9639"/>
        </w:tabs>
        <w:autoSpaceDE w:val="0"/>
        <w:autoSpaceDN w:val="0"/>
        <w:adjustRightInd w:val="0"/>
        <w:spacing w:line="276" w:lineRule="auto"/>
        <w:ind w:right="141"/>
        <w:jc w:val="center"/>
        <w:rPr>
          <w:b/>
          <w:bCs/>
          <w:sz w:val="28"/>
          <w:szCs w:val="28"/>
          <w:lang w:val="ru-RU" w:eastAsia="ru-RU"/>
        </w:rPr>
      </w:pPr>
      <w:r w:rsidRPr="00E97A58">
        <w:rPr>
          <w:b/>
          <w:bCs/>
          <w:sz w:val="28"/>
          <w:szCs w:val="28"/>
          <w:lang w:val="ru-RU" w:eastAsia="ru-RU"/>
        </w:rPr>
        <w:t>КОНТРОЛЬНАЯ (</w:t>
      </w:r>
      <w:r w:rsidR="00E97A58" w:rsidRPr="00E97A58">
        <w:rPr>
          <w:b/>
          <w:bCs/>
          <w:sz w:val="28"/>
          <w:szCs w:val="28"/>
          <w:lang w:val="ru-RU" w:eastAsia="ru-RU"/>
        </w:rPr>
        <w:t>НАДЗОРНАЯ</w:t>
      </w:r>
      <w:r>
        <w:rPr>
          <w:b/>
          <w:bCs/>
          <w:sz w:val="28"/>
          <w:szCs w:val="28"/>
          <w:lang w:val="ru-RU" w:eastAsia="ru-RU"/>
        </w:rPr>
        <w:t>)</w:t>
      </w:r>
      <w:r w:rsidR="00E97A58" w:rsidRPr="00E97A58">
        <w:rPr>
          <w:b/>
          <w:bCs/>
          <w:sz w:val="28"/>
          <w:szCs w:val="28"/>
          <w:lang w:val="ru-RU" w:eastAsia="ru-RU"/>
        </w:rPr>
        <w:t xml:space="preserve"> ДЕЯТЕЛЬНОСТЬ В СФЕРЕ АВТОМОБИЛЬНОГО ТРАНСПОРТА</w:t>
      </w:r>
      <w:r>
        <w:rPr>
          <w:b/>
          <w:bCs/>
          <w:sz w:val="28"/>
          <w:szCs w:val="28"/>
          <w:lang w:val="ru-RU" w:eastAsia="ru-RU"/>
        </w:rPr>
        <w:t>, ГОРОДСКОГО НАЗЕМНОГО ЭЛЕКТРИЧЕСКОГО ТРАНСПОРТА</w:t>
      </w:r>
      <w:r w:rsidR="00E97A58" w:rsidRPr="00E97A58">
        <w:rPr>
          <w:b/>
          <w:bCs/>
          <w:sz w:val="28"/>
          <w:szCs w:val="28"/>
          <w:lang w:val="ru-RU" w:eastAsia="ru-RU"/>
        </w:rPr>
        <w:t xml:space="preserve"> И ДОРОЖНОГО ХОЗЯЙСТВА</w:t>
      </w:r>
      <w:r w:rsidR="009010E1">
        <w:rPr>
          <w:b/>
          <w:bCs/>
          <w:sz w:val="28"/>
          <w:szCs w:val="28"/>
          <w:lang w:val="ru-RU" w:eastAsia="ru-RU"/>
        </w:rPr>
        <w:t xml:space="preserve"> </w:t>
      </w:r>
      <w:r w:rsidR="0088362F">
        <w:rPr>
          <w:b/>
          <w:bCs/>
          <w:sz w:val="28"/>
          <w:szCs w:val="28"/>
          <w:lang w:val="ru-RU" w:eastAsia="ru-RU"/>
        </w:rPr>
        <w:br/>
        <w:t xml:space="preserve">ЗА </w:t>
      </w:r>
      <w:r w:rsidR="005C0DA5">
        <w:rPr>
          <w:b/>
          <w:bCs/>
          <w:sz w:val="28"/>
          <w:szCs w:val="28"/>
          <w:lang w:eastAsia="ru-RU"/>
        </w:rPr>
        <w:t>9</w:t>
      </w:r>
      <w:bookmarkStart w:id="0" w:name="_GoBack"/>
      <w:bookmarkEnd w:id="0"/>
      <w:r w:rsidR="0088362F">
        <w:rPr>
          <w:b/>
          <w:bCs/>
          <w:sz w:val="28"/>
          <w:szCs w:val="28"/>
          <w:lang w:val="ru-RU" w:eastAsia="ru-RU"/>
        </w:rPr>
        <w:t xml:space="preserve"> МЕСЯЦЕВ 2022 ГОДА</w:t>
      </w:r>
    </w:p>
    <w:p w14:paraId="0BE62D22" w14:textId="77777777" w:rsidR="009E7F62" w:rsidRPr="00E97A58" w:rsidRDefault="009E7F62" w:rsidP="006F0897">
      <w:pPr>
        <w:widowControl w:val="0"/>
        <w:shd w:val="clear" w:color="auto" w:fill="FFFFFF"/>
        <w:tabs>
          <w:tab w:val="left" w:pos="9639"/>
        </w:tabs>
        <w:autoSpaceDE w:val="0"/>
        <w:autoSpaceDN w:val="0"/>
        <w:adjustRightInd w:val="0"/>
        <w:spacing w:line="276" w:lineRule="auto"/>
        <w:ind w:right="141"/>
        <w:rPr>
          <w:b/>
          <w:bCs/>
          <w:sz w:val="28"/>
          <w:szCs w:val="28"/>
          <w:lang w:val="ru-RU" w:eastAsia="ru-RU"/>
        </w:rPr>
      </w:pPr>
    </w:p>
    <w:p w14:paraId="2F74342D" w14:textId="6BC8684B" w:rsidR="000153AC" w:rsidRDefault="000153AC" w:rsidP="006F0897">
      <w:pPr>
        <w:spacing w:line="276" w:lineRule="auto"/>
        <w:ind w:firstLine="709"/>
        <w:jc w:val="both"/>
        <w:rPr>
          <w:color w:val="000000" w:themeColor="text1"/>
          <w:spacing w:val="-2"/>
          <w:sz w:val="28"/>
          <w:szCs w:val="28"/>
          <w:lang w:val="ru-RU"/>
        </w:rPr>
      </w:pPr>
      <w:r w:rsidRPr="00F17091">
        <w:rPr>
          <w:color w:val="000000" w:themeColor="text1"/>
          <w:spacing w:val="-2"/>
          <w:sz w:val="28"/>
          <w:szCs w:val="28"/>
          <w:lang w:val="ru-RU"/>
        </w:rPr>
        <w:t xml:space="preserve">На 1 </w:t>
      </w:r>
      <w:r w:rsidR="00E97A58">
        <w:rPr>
          <w:color w:val="000000" w:themeColor="text1"/>
          <w:spacing w:val="-2"/>
          <w:sz w:val="28"/>
          <w:szCs w:val="28"/>
          <w:lang w:val="ru-RU"/>
        </w:rPr>
        <w:t>октября</w:t>
      </w:r>
      <w:r w:rsidRPr="00F17091">
        <w:rPr>
          <w:color w:val="000000" w:themeColor="text1"/>
          <w:spacing w:val="-2"/>
          <w:sz w:val="28"/>
          <w:szCs w:val="28"/>
          <w:lang w:val="ru-RU"/>
        </w:rPr>
        <w:t xml:space="preserve"> 2022 г</w:t>
      </w:r>
      <w:r w:rsidR="00F17091" w:rsidRPr="00F17091">
        <w:rPr>
          <w:color w:val="000000" w:themeColor="text1"/>
          <w:spacing w:val="-2"/>
          <w:sz w:val="28"/>
          <w:szCs w:val="28"/>
          <w:lang w:val="ru-RU"/>
        </w:rPr>
        <w:t>ода</w:t>
      </w:r>
      <w:r w:rsidRPr="00F17091">
        <w:rPr>
          <w:color w:val="000000" w:themeColor="text1"/>
          <w:spacing w:val="-2"/>
          <w:sz w:val="28"/>
          <w:szCs w:val="28"/>
          <w:lang w:val="ru-RU"/>
        </w:rPr>
        <w:t xml:space="preserve"> в системе </w:t>
      </w:r>
      <w:proofErr w:type="spellStart"/>
      <w:r w:rsidRPr="00F17091">
        <w:rPr>
          <w:color w:val="000000" w:themeColor="text1"/>
          <w:spacing w:val="-2"/>
          <w:sz w:val="28"/>
          <w:szCs w:val="28"/>
          <w:lang w:val="ru-RU"/>
        </w:rPr>
        <w:t>Госавтодорнадзора</w:t>
      </w:r>
      <w:proofErr w:type="spellEnd"/>
      <w:r w:rsidRPr="00F17091">
        <w:rPr>
          <w:color w:val="000000" w:themeColor="text1"/>
          <w:spacing w:val="-2"/>
          <w:sz w:val="28"/>
          <w:szCs w:val="28"/>
          <w:lang w:val="ru-RU"/>
        </w:rPr>
        <w:t xml:space="preserve"> подлежит контролю </w:t>
      </w:r>
      <w:r w:rsidR="00AD1E19">
        <w:rPr>
          <w:color w:val="000000" w:themeColor="text1"/>
          <w:spacing w:val="-2"/>
          <w:sz w:val="28"/>
          <w:szCs w:val="28"/>
          <w:lang w:val="ru-RU"/>
        </w:rPr>
        <w:br/>
      </w:r>
      <w:r w:rsidRPr="00F17091">
        <w:rPr>
          <w:color w:val="000000" w:themeColor="text1"/>
          <w:spacing w:val="-2"/>
          <w:sz w:val="28"/>
          <w:szCs w:val="28"/>
          <w:lang w:val="ru-RU"/>
        </w:rPr>
        <w:t xml:space="preserve">и надзору более </w:t>
      </w:r>
      <w:r w:rsidR="004C4B8B" w:rsidRPr="004C4B8B">
        <w:rPr>
          <w:color w:val="000000" w:themeColor="text1"/>
          <w:spacing w:val="-2"/>
          <w:sz w:val="28"/>
          <w:szCs w:val="28"/>
          <w:lang w:val="ru-RU"/>
        </w:rPr>
        <w:t>162</w:t>
      </w:r>
      <w:r w:rsidR="00E97A58">
        <w:rPr>
          <w:color w:val="000000" w:themeColor="text1"/>
          <w:spacing w:val="-2"/>
          <w:sz w:val="28"/>
          <w:szCs w:val="28"/>
          <w:lang w:val="ru-RU"/>
        </w:rPr>
        <w:t xml:space="preserve"> </w:t>
      </w:r>
      <w:r w:rsidRPr="00F17091">
        <w:rPr>
          <w:color w:val="000000" w:themeColor="text1"/>
          <w:spacing w:val="-2"/>
          <w:sz w:val="28"/>
          <w:szCs w:val="28"/>
          <w:lang w:val="ru-RU"/>
        </w:rPr>
        <w:t xml:space="preserve">тыс. контролируемых лиц, из них свыше </w:t>
      </w:r>
      <w:r w:rsidR="00D230AC" w:rsidRPr="00D230AC">
        <w:rPr>
          <w:color w:val="000000" w:themeColor="text1"/>
          <w:spacing w:val="-2"/>
          <w:sz w:val="28"/>
          <w:szCs w:val="28"/>
          <w:lang w:val="ru-RU"/>
        </w:rPr>
        <w:t>64</w:t>
      </w:r>
      <w:r w:rsidR="00D230AC">
        <w:rPr>
          <w:color w:val="000000" w:themeColor="text1"/>
          <w:spacing w:val="-2"/>
          <w:sz w:val="28"/>
          <w:szCs w:val="28"/>
          <w:lang w:val="ru-RU"/>
        </w:rPr>
        <w:t xml:space="preserve"> </w:t>
      </w:r>
      <w:r w:rsidRPr="00F17091">
        <w:rPr>
          <w:color w:val="000000" w:themeColor="text1"/>
          <w:spacing w:val="-2"/>
          <w:sz w:val="28"/>
          <w:szCs w:val="28"/>
          <w:lang w:val="ru-RU"/>
        </w:rPr>
        <w:t xml:space="preserve">тыс. имеют лицензии на перевозку пассажиров автобусами, свыше </w:t>
      </w:r>
      <w:r w:rsidR="00D230AC" w:rsidRPr="00D230AC">
        <w:rPr>
          <w:color w:val="000000" w:themeColor="text1"/>
          <w:spacing w:val="-2"/>
          <w:sz w:val="28"/>
          <w:szCs w:val="28"/>
          <w:lang w:val="ru-RU"/>
        </w:rPr>
        <w:t>24</w:t>
      </w:r>
      <w:r w:rsidRPr="00F17091">
        <w:rPr>
          <w:color w:val="000000" w:themeColor="text1"/>
          <w:spacing w:val="-2"/>
          <w:sz w:val="28"/>
          <w:szCs w:val="28"/>
          <w:lang w:val="ru-RU"/>
        </w:rPr>
        <w:t xml:space="preserve"> тыс. имеют удостоверения допуска </w:t>
      </w:r>
      <w:r w:rsidR="00AD1E19">
        <w:rPr>
          <w:color w:val="000000" w:themeColor="text1"/>
          <w:spacing w:val="-2"/>
          <w:sz w:val="28"/>
          <w:szCs w:val="28"/>
          <w:lang w:val="ru-RU"/>
        </w:rPr>
        <w:br/>
      </w:r>
      <w:r w:rsidRPr="00F17091">
        <w:rPr>
          <w:color w:val="000000" w:themeColor="text1"/>
          <w:spacing w:val="-2"/>
          <w:sz w:val="28"/>
          <w:szCs w:val="28"/>
          <w:lang w:val="ru-RU"/>
        </w:rPr>
        <w:t xml:space="preserve">к осуществлению международных автоперевозок, более </w:t>
      </w:r>
      <w:r w:rsidR="00D230AC" w:rsidRPr="00D230AC">
        <w:rPr>
          <w:color w:val="000000" w:themeColor="text1"/>
          <w:spacing w:val="-2"/>
          <w:sz w:val="28"/>
          <w:szCs w:val="28"/>
          <w:lang w:val="ru-RU"/>
        </w:rPr>
        <w:t>24</w:t>
      </w:r>
      <w:r w:rsidR="00D230AC">
        <w:rPr>
          <w:color w:val="000000" w:themeColor="text1"/>
          <w:spacing w:val="-2"/>
          <w:sz w:val="28"/>
          <w:szCs w:val="28"/>
          <w:lang w:val="ru-RU"/>
        </w:rPr>
        <w:t xml:space="preserve"> </w:t>
      </w:r>
      <w:r w:rsidRPr="00F17091">
        <w:rPr>
          <w:color w:val="000000" w:themeColor="text1"/>
          <w:spacing w:val="-2"/>
          <w:sz w:val="28"/>
          <w:szCs w:val="28"/>
          <w:lang w:val="ru-RU"/>
        </w:rPr>
        <w:t xml:space="preserve">тыс. осуществляют деятельность на основании соответствующих уведомлений. </w:t>
      </w:r>
    </w:p>
    <w:p w14:paraId="3C5D8A1D" w14:textId="184B7811" w:rsidR="00A65A68" w:rsidRPr="009010E1" w:rsidRDefault="003506EE" w:rsidP="009010E1">
      <w:pPr>
        <w:spacing w:line="276" w:lineRule="auto"/>
        <w:jc w:val="both"/>
        <w:rPr>
          <w:color w:val="000000" w:themeColor="text1"/>
          <w:sz w:val="28"/>
          <w:szCs w:val="28"/>
          <w:lang w:val="ru-RU"/>
        </w:rPr>
      </w:pPr>
      <w:r>
        <w:rPr>
          <w:color w:val="000000" w:themeColor="text1"/>
          <w:spacing w:val="-2"/>
          <w:sz w:val="28"/>
          <w:szCs w:val="28"/>
          <w:lang w:val="ru-RU"/>
        </w:rPr>
        <w:t xml:space="preserve">     </w:t>
      </w:r>
      <w:proofErr w:type="gramStart"/>
      <w:r w:rsidR="00A65A68" w:rsidRPr="009010E1">
        <w:rPr>
          <w:color w:val="000000" w:themeColor="text1"/>
          <w:sz w:val="28"/>
          <w:szCs w:val="28"/>
          <w:lang w:val="ru-RU"/>
        </w:rPr>
        <w:t>Общее количество проведенных</w:t>
      </w:r>
      <w:r w:rsidR="00AC0840" w:rsidRPr="009010E1">
        <w:rPr>
          <w:color w:val="000000" w:themeColor="text1"/>
          <w:sz w:val="28"/>
          <w:szCs w:val="28"/>
          <w:lang w:val="ru-RU"/>
        </w:rPr>
        <w:t xml:space="preserve"> контрольных (надзорных) мероприятий</w:t>
      </w:r>
      <w:r w:rsidR="00A65A68" w:rsidRPr="009010E1">
        <w:rPr>
          <w:color w:val="000000" w:themeColor="text1"/>
          <w:sz w:val="28"/>
          <w:szCs w:val="28"/>
          <w:lang w:val="ru-RU"/>
        </w:rPr>
        <w:t xml:space="preserve"> </w:t>
      </w:r>
      <w:r w:rsidR="00536ED3" w:rsidRPr="009010E1">
        <w:rPr>
          <w:color w:val="000000" w:themeColor="text1"/>
          <w:sz w:val="28"/>
          <w:szCs w:val="28"/>
          <w:lang w:val="ru-RU"/>
        </w:rPr>
        <w:br/>
      </w:r>
      <w:r w:rsidR="00AC0840" w:rsidRPr="009010E1">
        <w:rPr>
          <w:color w:val="000000" w:themeColor="text1"/>
          <w:sz w:val="28"/>
          <w:szCs w:val="28"/>
          <w:lang w:val="ru-RU"/>
        </w:rPr>
        <w:t xml:space="preserve">за </w:t>
      </w:r>
      <w:r w:rsidR="00E97A58" w:rsidRPr="009010E1">
        <w:rPr>
          <w:color w:val="000000" w:themeColor="text1"/>
          <w:sz w:val="28"/>
          <w:szCs w:val="28"/>
          <w:lang w:val="ru-RU"/>
        </w:rPr>
        <w:t>9</w:t>
      </w:r>
      <w:r w:rsidR="00AC0840" w:rsidRPr="009010E1">
        <w:rPr>
          <w:color w:val="000000" w:themeColor="text1"/>
          <w:sz w:val="28"/>
          <w:szCs w:val="28"/>
          <w:lang w:val="ru-RU"/>
        </w:rPr>
        <w:t xml:space="preserve"> месяцев текущего года </w:t>
      </w:r>
      <w:r w:rsidR="00A65A68" w:rsidRPr="009010E1">
        <w:rPr>
          <w:color w:val="000000" w:themeColor="text1"/>
          <w:sz w:val="28"/>
          <w:szCs w:val="28"/>
          <w:lang w:val="ru-RU"/>
        </w:rPr>
        <w:t xml:space="preserve">территориальными управлениями </w:t>
      </w:r>
      <w:proofErr w:type="spellStart"/>
      <w:r w:rsidR="00A65A68" w:rsidRPr="009010E1">
        <w:rPr>
          <w:color w:val="000000" w:themeColor="text1"/>
          <w:sz w:val="28"/>
          <w:szCs w:val="28"/>
          <w:lang w:val="ru-RU"/>
        </w:rPr>
        <w:t>Госавтодорнадзора</w:t>
      </w:r>
      <w:proofErr w:type="spellEnd"/>
      <w:r w:rsidR="00A65A68" w:rsidRPr="009010E1">
        <w:rPr>
          <w:color w:val="000000" w:themeColor="text1"/>
          <w:sz w:val="28"/>
          <w:szCs w:val="28"/>
          <w:lang w:val="ru-RU"/>
        </w:rPr>
        <w:t xml:space="preserve"> составило </w:t>
      </w:r>
      <w:r w:rsidR="002021BA" w:rsidRPr="009010E1">
        <w:rPr>
          <w:color w:val="000000" w:themeColor="text1"/>
          <w:sz w:val="28"/>
          <w:szCs w:val="28"/>
          <w:lang w:val="ru-RU"/>
        </w:rPr>
        <w:t>2</w:t>
      </w:r>
      <w:r w:rsidR="00C50678" w:rsidRPr="009010E1">
        <w:rPr>
          <w:color w:val="000000" w:themeColor="text1"/>
          <w:sz w:val="28"/>
          <w:szCs w:val="28"/>
          <w:lang w:val="ru-RU"/>
        </w:rPr>
        <w:t xml:space="preserve"> </w:t>
      </w:r>
      <w:r w:rsidR="002021BA" w:rsidRPr="009010E1">
        <w:rPr>
          <w:color w:val="000000" w:themeColor="text1"/>
          <w:sz w:val="28"/>
          <w:szCs w:val="28"/>
          <w:lang w:val="ru-RU"/>
        </w:rPr>
        <w:t>0</w:t>
      </w:r>
      <w:r w:rsidR="00C50678" w:rsidRPr="009010E1">
        <w:rPr>
          <w:color w:val="000000" w:themeColor="text1"/>
          <w:sz w:val="28"/>
          <w:szCs w:val="28"/>
          <w:lang w:val="ru-RU"/>
        </w:rPr>
        <w:t>91</w:t>
      </w:r>
      <w:r w:rsidR="00A65A68" w:rsidRPr="009010E1">
        <w:rPr>
          <w:color w:val="000000" w:themeColor="text1"/>
          <w:sz w:val="28"/>
          <w:szCs w:val="28"/>
          <w:lang w:val="ru-RU"/>
        </w:rPr>
        <w:t xml:space="preserve">  (</w:t>
      </w:r>
      <w:r w:rsidR="002021BA" w:rsidRPr="009010E1">
        <w:rPr>
          <w:color w:val="000000" w:themeColor="text1"/>
          <w:sz w:val="28"/>
          <w:szCs w:val="28"/>
          <w:lang w:val="ru-RU"/>
        </w:rPr>
        <w:t>в 1</w:t>
      </w:r>
      <w:r w:rsidR="00C50678" w:rsidRPr="009010E1">
        <w:rPr>
          <w:color w:val="000000" w:themeColor="text1"/>
          <w:sz w:val="28"/>
          <w:szCs w:val="28"/>
          <w:lang w:val="ru-RU"/>
        </w:rPr>
        <w:t>3</w:t>
      </w:r>
      <w:r w:rsidR="002021BA" w:rsidRPr="009010E1">
        <w:rPr>
          <w:color w:val="000000" w:themeColor="text1"/>
          <w:sz w:val="28"/>
          <w:szCs w:val="28"/>
          <w:lang w:val="ru-RU"/>
        </w:rPr>
        <w:t xml:space="preserve"> раз</w:t>
      </w:r>
      <w:r w:rsidR="00A65A68" w:rsidRPr="009010E1">
        <w:rPr>
          <w:color w:val="000000" w:themeColor="text1"/>
          <w:sz w:val="28"/>
          <w:szCs w:val="28"/>
          <w:lang w:val="ru-RU"/>
        </w:rPr>
        <w:t xml:space="preserve"> меньше аналогичного периода прошлого года</w:t>
      </w:r>
      <w:r w:rsidR="00AC0840" w:rsidRPr="009010E1">
        <w:rPr>
          <w:color w:val="000000" w:themeColor="text1"/>
          <w:sz w:val="28"/>
          <w:szCs w:val="28"/>
          <w:lang w:val="ru-RU"/>
        </w:rPr>
        <w:t>,</w:t>
      </w:r>
      <w:r w:rsidR="00536ED3" w:rsidRPr="009010E1">
        <w:rPr>
          <w:color w:val="000000" w:themeColor="text1"/>
          <w:sz w:val="28"/>
          <w:szCs w:val="28"/>
          <w:lang w:val="ru-RU"/>
        </w:rPr>
        <w:br/>
      </w:r>
      <w:r w:rsidR="00AC0840" w:rsidRPr="009010E1">
        <w:rPr>
          <w:color w:val="000000" w:themeColor="text1"/>
          <w:sz w:val="28"/>
          <w:szCs w:val="28"/>
          <w:lang w:val="ru-RU"/>
        </w:rPr>
        <w:t>в 2021</w:t>
      </w:r>
      <w:r w:rsidR="00C50678" w:rsidRPr="009010E1">
        <w:rPr>
          <w:color w:val="000000" w:themeColor="text1"/>
          <w:sz w:val="28"/>
          <w:szCs w:val="28"/>
          <w:lang w:val="ru-RU"/>
        </w:rPr>
        <w:t xml:space="preserve"> – 28 381</w:t>
      </w:r>
      <w:r w:rsidR="00A65A68" w:rsidRPr="009010E1">
        <w:rPr>
          <w:color w:val="000000" w:themeColor="text1"/>
          <w:sz w:val="28"/>
          <w:szCs w:val="28"/>
          <w:lang w:val="ru-RU"/>
        </w:rPr>
        <w:t>) из них</w:t>
      </w:r>
      <w:r w:rsidR="00AC0840" w:rsidRPr="009010E1">
        <w:rPr>
          <w:color w:val="000000" w:themeColor="text1"/>
          <w:sz w:val="28"/>
          <w:szCs w:val="28"/>
          <w:lang w:val="ru-RU"/>
        </w:rPr>
        <w:t>,</w:t>
      </w:r>
      <w:r w:rsidR="00A65A68" w:rsidRPr="009010E1">
        <w:rPr>
          <w:color w:val="000000" w:themeColor="text1"/>
          <w:sz w:val="28"/>
          <w:szCs w:val="28"/>
          <w:lang w:val="ru-RU"/>
        </w:rPr>
        <w:t xml:space="preserve"> </w:t>
      </w:r>
      <w:r w:rsidR="00D230AC" w:rsidRPr="009010E1">
        <w:rPr>
          <w:color w:val="000000" w:themeColor="text1"/>
          <w:sz w:val="28"/>
          <w:szCs w:val="28"/>
          <w:lang w:val="ru-RU"/>
        </w:rPr>
        <w:t>751</w:t>
      </w:r>
      <w:r w:rsidR="00A65A68" w:rsidRPr="009010E1">
        <w:rPr>
          <w:color w:val="000000" w:themeColor="text1"/>
          <w:sz w:val="28"/>
          <w:szCs w:val="28"/>
          <w:lang w:val="ru-RU"/>
        </w:rPr>
        <w:t xml:space="preserve"> </w:t>
      </w:r>
      <w:r w:rsidR="00C6393B" w:rsidRPr="009010E1">
        <w:rPr>
          <w:color w:val="000000" w:themeColor="text1"/>
          <w:spacing w:val="-2"/>
          <w:sz w:val="28"/>
          <w:szCs w:val="28"/>
          <w:lang w:val="ru-RU"/>
        </w:rPr>
        <w:t xml:space="preserve">плановых </w:t>
      </w:r>
      <w:r w:rsidR="00A65A68" w:rsidRPr="009010E1">
        <w:rPr>
          <w:color w:val="000000" w:themeColor="text1"/>
          <w:sz w:val="28"/>
          <w:szCs w:val="28"/>
          <w:lang w:val="ru-RU"/>
        </w:rPr>
        <w:t xml:space="preserve">и </w:t>
      </w:r>
      <w:r w:rsidR="000E513D" w:rsidRPr="009010E1">
        <w:rPr>
          <w:color w:val="000000" w:themeColor="text1"/>
          <w:sz w:val="28"/>
          <w:szCs w:val="28"/>
          <w:lang w:val="ru-RU"/>
        </w:rPr>
        <w:t>1</w:t>
      </w:r>
      <w:r w:rsidR="00C50678" w:rsidRPr="009010E1">
        <w:rPr>
          <w:color w:val="000000" w:themeColor="text1"/>
          <w:sz w:val="28"/>
          <w:szCs w:val="28"/>
          <w:lang w:val="ru-RU"/>
        </w:rPr>
        <w:t xml:space="preserve"> </w:t>
      </w:r>
      <w:r w:rsidR="000E513D" w:rsidRPr="009010E1">
        <w:rPr>
          <w:color w:val="000000" w:themeColor="text1"/>
          <w:sz w:val="28"/>
          <w:szCs w:val="28"/>
          <w:lang w:val="ru-RU"/>
        </w:rPr>
        <w:t>3</w:t>
      </w:r>
      <w:r w:rsidR="00302511" w:rsidRPr="009010E1">
        <w:rPr>
          <w:color w:val="000000" w:themeColor="text1"/>
          <w:sz w:val="28"/>
          <w:szCs w:val="28"/>
          <w:lang w:val="ru-RU"/>
        </w:rPr>
        <w:t>50</w:t>
      </w:r>
      <w:r w:rsidR="00A65A68" w:rsidRPr="009010E1">
        <w:rPr>
          <w:color w:val="000000" w:themeColor="text1"/>
          <w:sz w:val="28"/>
          <w:szCs w:val="28"/>
          <w:lang w:val="ru-RU"/>
        </w:rPr>
        <w:t xml:space="preserve"> внеплановых</w:t>
      </w:r>
      <w:r w:rsidR="000153AC" w:rsidRPr="009010E1">
        <w:rPr>
          <w:color w:val="000000" w:themeColor="text1"/>
          <w:sz w:val="28"/>
          <w:szCs w:val="28"/>
          <w:lang w:val="ru-RU"/>
        </w:rPr>
        <w:t xml:space="preserve"> </w:t>
      </w:r>
      <w:r w:rsidR="00C6393B" w:rsidRPr="009010E1">
        <w:rPr>
          <w:color w:val="000000" w:themeColor="text1"/>
          <w:spacing w:val="-2"/>
          <w:sz w:val="28"/>
          <w:szCs w:val="28"/>
          <w:lang w:val="ru-RU"/>
        </w:rPr>
        <w:t>контрольных (надзорных) мероприятий</w:t>
      </w:r>
      <w:r w:rsidR="00A65A68" w:rsidRPr="009010E1">
        <w:rPr>
          <w:color w:val="000000" w:themeColor="text1"/>
          <w:sz w:val="28"/>
          <w:szCs w:val="28"/>
          <w:lang w:val="ru-RU"/>
        </w:rPr>
        <w:t xml:space="preserve">, выявлено </w:t>
      </w:r>
      <w:r w:rsidR="00302511" w:rsidRPr="009010E1">
        <w:rPr>
          <w:color w:val="000000" w:themeColor="text1"/>
          <w:sz w:val="28"/>
          <w:szCs w:val="28"/>
          <w:lang w:val="ru-RU"/>
        </w:rPr>
        <w:t>2525</w:t>
      </w:r>
      <w:r w:rsidR="002021BA" w:rsidRPr="009010E1">
        <w:rPr>
          <w:color w:val="000000" w:themeColor="text1"/>
          <w:sz w:val="28"/>
          <w:szCs w:val="28"/>
          <w:lang w:val="ru-RU"/>
        </w:rPr>
        <w:t xml:space="preserve"> </w:t>
      </w:r>
      <w:r w:rsidR="00A65A68" w:rsidRPr="009010E1">
        <w:rPr>
          <w:color w:val="000000" w:themeColor="text1"/>
          <w:sz w:val="28"/>
          <w:szCs w:val="28"/>
          <w:lang w:val="ru-RU"/>
        </w:rPr>
        <w:t>нарушени</w:t>
      </w:r>
      <w:r w:rsidR="00302511" w:rsidRPr="009010E1">
        <w:rPr>
          <w:color w:val="000000" w:themeColor="text1"/>
          <w:sz w:val="28"/>
          <w:szCs w:val="28"/>
          <w:lang w:val="ru-RU"/>
        </w:rPr>
        <w:t>й</w:t>
      </w:r>
      <w:r w:rsidR="00A65A68" w:rsidRPr="009010E1">
        <w:rPr>
          <w:color w:val="000000" w:themeColor="text1"/>
          <w:sz w:val="28"/>
          <w:szCs w:val="28"/>
          <w:lang w:val="ru-RU"/>
        </w:rPr>
        <w:t xml:space="preserve">, что </w:t>
      </w:r>
      <w:r w:rsidR="00F8348C" w:rsidRPr="009010E1">
        <w:rPr>
          <w:color w:val="000000" w:themeColor="text1"/>
          <w:sz w:val="28"/>
          <w:szCs w:val="28"/>
          <w:lang w:val="ru-RU"/>
        </w:rPr>
        <w:t xml:space="preserve">в </w:t>
      </w:r>
      <w:r w:rsidR="00C17DFB" w:rsidRPr="009010E1">
        <w:rPr>
          <w:color w:val="000000" w:themeColor="text1"/>
          <w:sz w:val="28"/>
          <w:szCs w:val="28"/>
          <w:lang w:val="ru-RU"/>
        </w:rPr>
        <w:t>1</w:t>
      </w:r>
      <w:r w:rsidR="00F8348C" w:rsidRPr="009010E1">
        <w:rPr>
          <w:color w:val="000000" w:themeColor="text1"/>
          <w:sz w:val="28"/>
          <w:szCs w:val="28"/>
          <w:lang w:val="ru-RU"/>
        </w:rPr>
        <w:t>4 раз</w:t>
      </w:r>
      <w:r w:rsidR="00A65A68" w:rsidRPr="009010E1">
        <w:rPr>
          <w:color w:val="000000" w:themeColor="text1"/>
          <w:sz w:val="28"/>
          <w:szCs w:val="28"/>
          <w:lang w:val="ru-RU"/>
        </w:rPr>
        <w:t xml:space="preserve"> меньше аналогичного периода прошлого года</w:t>
      </w:r>
      <w:r w:rsidR="00AC0840" w:rsidRPr="009010E1">
        <w:rPr>
          <w:color w:val="000000" w:themeColor="text1"/>
          <w:sz w:val="28"/>
          <w:szCs w:val="28"/>
          <w:lang w:val="ru-RU"/>
        </w:rPr>
        <w:t xml:space="preserve"> (2021</w:t>
      </w:r>
      <w:r w:rsidR="00C50678" w:rsidRPr="009010E1">
        <w:rPr>
          <w:color w:val="000000" w:themeColor="text1"/>
          <w:sz w:val="28"/>
          <w:szCs w:val="28"/>
          <w:lang w:val="ru-RU"/>
        </w:rPr>
        <w:t xml:space="preserve"> – </w:t>
      </w:r>
      <w:r w:rsidR="00302511" w:rsidRPr="009010E1">
        <w:rPr>
          <w:color w:val="000000" w:themeColor="text1"/>
          <w:sz w:val="28"/>
          <w:szCs w:val="28"/>
          <w:lang w:val="ru-RU"/>
        </w:rPr>
        <w:t>35623</w:t>
      </w:r>
      <w:r w:rsidR="00AC0840" w:rsidRPr="009010E1">
        <w:rPr>
          <w:color w:val="000000" w:themeColor="text1"/>
          <w:sz w:val="28"/>
          <w:szCs w:val="28"/>
          <w:lang w:val="ru-RU"/>
        </w:rPr>
        <w:t>)</w:t>
      </w:r>
      <w:r w:rsidR="00A65A68" w:rsidRPr="009010E1">
        <w:rPr>
          <w:color w:val="000000" w:themeColor="text1"/>
          <w:sz w:val="28"/>
          <w:szCs w:val="28"/>
          <w:lang w:val="ru-RU"/>
        </w:rPr>
        <w:t>.</w:t>
      </w:r>
      <w:proofErr w:type="gramEnd"/>
    </w:p>
    <w:p w14:paraId="08A49A8F" w14:textId="64B5760D" w:rsidR="00C6393B" w:rsidRPr="005403F8" w:rsidRDefault="00C6393B" w:rsidP="006F0897">
      <w:pPr>
        <w:pStyle w:val="ConsPlusNormal"/>
        <w:spacing w:line="276" w:lineRule="auto"/>
        <w:ind w:firstLine="539"/>
        <w:jc w:val="both"/>
        <w:rPr>
          <w:color w:val="000000" w:themeColor="text1"/>
          <w:spacing w:val="-2"/>
          <w:sz w:val="28"/>
          <w:szCs w:val="28"/>
        </w:rPr>
      </w:pPr>
      <w:r w:rsidRPr="005403F8">
        <w:rPr>
          <w:color w:val="000000" w:themeColor="text1"/>
          <w:spacing w:val="-2"/>
          <w:sz w:val="28"/>
          <w:szCs w:val="28"/>
        </w:rPr>
        <w:t xml:space="preserve">В соответствии с постановлением Правительства Российской Федерации </w:t>
      </w:r>
      <w:r w:rsidRPr="005403F8">
        <w:rPr>
          <w:color w:val="000000" w:themeColor="text1"/>
          <w:spacing w:val="-2"/>
          <w:sz w:val="28"/>
          <w:szCs w:val="28"/>
        </w:rPr>
        <w:br/>
        <w:t>от 10 марта 2022 г. № 336 было отменено 2</w:t>
      </w:r>
      <w:r w:rsidR="002D32F3">
        <w:rPr>
          <w:color w:val="000000" w:themeColor="text1"/>
          <w:spacing w:val="-2"/>
          <w:sz w:val="28"/>
          <w:szCs w:val="28"/>
        </w:rPr>
        <w:t xml:space="preserve"> </w:t>
      </w:r>
      <w:r w:rsidRPr="005403F8">
        <w:rPr>
          <w:color w:val="000000" w:themeColor="text1"/>
          <w:spacing w:val="-2"/>
          <w:sz w:val="28"/>
          <w:szCs w:val="28"/>
        </w:rPr>
        <w:t>57</w:t>
      </w:r>
      <w:r w:rsidR="002E03C1">
        <w:rPr>
          <w:color w:val="000000" w:themeColor="text1"/>
          <w:spacing w:val="-2"/>
          <w:sz w:val="28"/>
          <w:szCs w:val="28"/>
        </w:rPr>
        <w:t>7</w:t>
      </w:r>
      <w:r w:rsidRPr="005403F8">
        <w:rPr>
          <w:color w:val="000000" w:themeColor="text1"/>
          <w:spacing w:val="-2"/>
          <w:sz w:val="28"/>
          <w:szCs w:val="28"/>
        </w:rPr>
        <w:t xml:space="preserve"> плановых контрольных (надзорных) мероприятий.</w:t>
      </w:r>
    </w:p>
    <w:p w14:paraId="6B884D67" w14:textId="3ADD1462" w:rsidR="00A65A68" w:rsidRPr="00F17091" w:rsidRDefault="00A65A68" w:rsidP="006F0897">
      <w:pPr>
        <w:pStyle w:val="ConsPlusNormal"/>
        <w:spacing w:line="276" w:lineRule="auto"/>
        <w:ind w:firstLine="539"/>
        <w:jc w:val="both"/>
        <w:rPr>
          <w:color w:val="000000" w:themeColor="text1"/>
          <w:sz w:val="28"/>
          <w:szCs w:val="28"/>
        </w:rPr>
      </w:pPr>
      <w:r w:rsidRPr="001F5AB1">
        <w:rPr>
          <w:color w:val="000000" w:themeColor="text1"/>
          <w:sz w:val="28"/>
          <w:szCs w:val="28"/>
        </w:rPr>
        <w:t xml:space="preserve">Несмотря на это, </w:t>
      </w:r>
      <w:r w:rsidR="009A4E45" w:rsidRPr="001F5AB1">
        <w:rPr>
          <w:color w:val="000000" w:themeColor="text1"/>
          <w:sz w:val="28"/>
          <w:szCs w:val="28"/>
        </w:rPr>
        <w:t xml:space="preserve">по результатам контрольных (надзорных) мероприятий выявлено </w:t>
      </w:r>
      <w:r w:rsidR="002E03C1">
        <w:rPr>
          <w:color w:val="000000" w:themeColor="text1"/>
          <w:sz w:val="28"/>
          <w:szCs w:val="28"/>
        </w:rPr>
        <w:t>2 399</w:t>
      </w:r>
      <w:r w:rsidR="009A4E45" w:rsidRPr="001F5AB1">
        <w:rPr>
          <w:color w:val="000000" w:themeColor="text1"/>
          <w:sz w:val="28"/>
          <w:szCs w:val="28"/>
        </w:rPr>
        <w:t xml:space="preserve"> нарушени</w:t>
      </w:r>
      <w:r w:rsidR="00912CE9">
        <w:rPr>
          <w:color w:val="000000" w:themeColor="text1"/>
          <w:sz w:val="28"/>
          <w:szCs w:val="28"/>
        </w:rPr>
        <w:t>й</w:t>
      </w:r>
      <w:r w:rsidR="00A16D48" w:rsidRPr="001F5AB1">
        <w:rPr>
          <w:color w:val="000000" w:themeColor="text1"/>
          <w:sz w:val="28"/>
          <w:szCs w:val="28"/>
        </w:rPr>
        <w:t xml:space="preserve"> обязательных требований</w:t>
      </w:r>
      <w:r w:rsidR="00256DF6" w:rsidRPr="001F5AB1">
        <w:rPr>
          <w:color w:val="000000" w:themeColor="text1"/>
          <w:sz w:val="28"/>
          <w:szCs w:val="28"/>
        </w:rPr>
        <w:t>.</w:t>
      </w:r>
    </w:p>
    <w:p w14:paraId="251B5552" w14:textId="13A8111D" w:rsidR="00653A3F" w:rsidRPr="00653A3F" w:rsidRDefault="00C6393B" w:rsidP="006F0897">
      <w:pPr>
        <w:pStyle w:val="ConsPlusNormal"/>
        <w:spacing w:line="276" w:lineRule="auto"/>
        <w:ind w:firstLine="539"/>
        <w:jc w:val="both"/>
        <w:rPr>
          <w:color w:val="000000" w:themeColor="text1"/>
          <w:sz w:val="28"/>
          <w:szCs w:val="28"/>
        </w:rPr>
      </w:pPr>
      <w:r w:rsidRPr="00F17091">
        <w:rPr>
          <w:color w:val="000000" w:themeColor="text1"/>
          <w:sz w:val="28"/>
          <w:szCs w:val="28"/>
        </w:rPr>
        <w:t xml:space="preserve">Федеральный закон от 31.07.2020 № 248-ФЗ </w:t>
      </w:r>
      <w:r w:rsidR="00A33EE5" w:rsidRPr="00F17091">
        <w:rPr>
          <w:color w:val="000000" w:themeColor="text1"/>
          <w:sz w:val="28"/>
          <w:szCs w:val="28"/>
        </w:rPr>
        <w:t>существенно изменил</w:t>
      </w:r>
      <w:r w:rsidRPr="00F17091">
        <w:rPr>
          <w:color w:val="000000" w:themeColor="text1"/>
          <w:sz w:val="28"/>
          <w:szCs w:val="28"/>
        </w:rPr>
        <w:t xml:space="preserve"> систему контрольно</w:t>
      </w:r>
      <w:r w:rsidR="00F17091" w:rsidRPr="00F17091">
        <w:rPr>
          <w:color w:val="000000" w:themeColor="text1"/>
          <w:sz w:val="28"/>
          <w:szCs w:val="28"/>
        </w:rPr>
        <w:t xml:space="preserve">й (надзорной) </w:t>
      </w:r>
      <w:r w:rsidRPr="00F17091">
        <w:rPr>
          <w:color w:val="000000" w:themeColor="text1"/>
          <w:sz w:val="28"/>
          <w:szCs w:val="28"/>
        </w:rPr>
        <w:t xml:space="preserve">деятельности. </w:t>
      </w:r>
      <w:r w:rsidR="00653A3F" w:rsidRPr="00653A3F">
        <w:rPr>
          <w:spacing w:val="-2"/>
          <w:sz w:val="28"/>
          <w:szCs w:val="28"/>
        </w:rPr>
        <w:t>При осуществлении госуд</w:t>
      </w:r>
      <w:r w:rsidR="00B2244F">
        <w:rPr>
          <w:spacing w:val="-2"/>
          <w:sz w:val="28"/>
          <w:szCs w:val="28"/>
        </w:rPr>
        <w:t>арственного контроля (надзора)</w:t>
      </w:r>
      <w:r w:rsidR="00B2244F" w:rsidRPr="00B2244F">
        <w:rPr>
          <w:spacing w:val="-2"/>
          <w:sz w:val="28"/>
          <w:szCs w:val="28"/>
        </w:rPr>
        <w:t xml:space="preserve"> </w:t>
      </w:r>
      <w:r w:rsidR="00653A3F" w:rsidRPr="00653A3F">
        <w:rPr>
          <w:spacing w:val="-2"/>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контрольно-надзорных мероприятий.</w:t>
      </w:r>
    </w:p>
    <w:p w14:paraId="54DB2E02" w14:textId="07CFB1F0" w:rsidR="00C6393B" w:rsidRPr="00F17091" w:rsidRDefault="00C6393B" w:rsidP="0072617F">
      <w:pPr>
        <w:spacing w:line="276" w:lineRule="auto"/>
        <w:ind w:firstLine="567"/>
        <w:jc w:val="both"/>
        <w:rPr>
          <w:bCs/>
          <w:color w:val="000000" w:themeColor="text1"/>
          <w:sz w:val="28"/>
          <w:szCs w:val="28"/>
          <w:lang w:val="ru-RU"/>
        </w:rPr>
      </w:pPr>
      <w:r w:rsidRPr="00F17091">
        <w:rPr>
          <w:bCs/>
          <w:color w:val="000000" w:themeColor="text1"/>
          <w:sz w:val="28"/>
          <w:szCs w:val="28"/>
          <w:lang w:val="ru-RU"/>
        </w:rPr>
        <w:t xml:space="preserve">В рамках профилактической работы </w:t>
      </w:r>
      <w:r w:rsidR="004715B0">
        <w:rPr>
          <w:bCs/>
          <w:color w:val="000000" w:themeColor="text1"/>
          <w:sz w:val="28"/>
          <w:szCs w:val="28"/>
          <w:lang w:val="ru-RU"/>
        </w:rPr>
        <w:t xml:space="preserve">за </w:t>
      </w:r>
      <w:r w:rsidR="00E97A58">
        <w:rPr>
          <w:bCs/>
          <w:color w:val="000000" w:themeColor="text1"/>
          <w:sz w:val="28"/>
          <w:szCs w:val="28"/>
          <w:lang w:val="ru-RU"/>
        </w:rPr>
        <w:t>9</w:t>
      </w:r>
      <w:r w:rsidR="004715B0">
        <w:rPr>
          <w:bCs/>
          <w:color w:val="000000" w:themeColor="text1"/>
          <w:sz w:val="28"/>
          <w:szCs w:val="28"/>
          <w:lang w:val="ru-RU"/>
        </w:rPr>
        <w:t xml:space="preserve"> месяцев</w:t>
      </w:r>
      <w:r w:rsidRPr="00F17091">
        <w:rPr>
          <w:bCs/>
          <w:color w:val="000000" w:themeColor="text1"/>
          <w:sz w:val="28"/>
          <w:szCs w:val="28"/>
          <w:lang w:val="ru-RU"/>
        </w:rPr>
        <w:t xml:space="preserve"> 2022 года:</w:t>
      </w:r>
    </w:p>
    <w:p w14:paraId="7780E45B" w14:textId="25549E11" w:rsidR="00C6393B" w:rsidRPr="0072617F" w:rsidRDefault="00C6393B" w:rsidP="0072617F">
      <w:pPr>
        <w:pStyle w:val="a4"/>
        <w:numPr>
          <w:ilvl w:val="0"/>
          <w:numId w:val="14"/>
        </w:numPr>
        <w:jc w:val="both"/>
        <w:rPr>
          <w:rFonts w:ascii="Times New Roman" w:hAnsi="Times New Roman"/>
          <w:color w:val="000000" w:themeColor="text1"/>
          <w:sz w:val="28"/>
          <w:szCs w:val="28"/>
        </w:rPr>
      </w:pPr>
      <w:r w:rsidRPr="0072617F">
        <w:rPr>
          <w:rFonts w:ascii="Times New Roman" w:hAnsi="Times New Roman"/>
          <w:color w:val="000000" w:themeColor="text1"/>
          <w:sz w:val="28"/>
          <w:szCs w:val="28"/>
        </w:rPr>
        <w:t xml:space="preserve">объявлено </w:t>
      </w:r>
      <w:r w:rsidR="00BA01C5" w:rsidRPr="0072617F">
        <w:rPr>
          <w:rFonts w:ascii="Times New Roman" w:hAnsi="Times New Roman"/>
          <w:color w:val="000000" w:themeColor="text1"/>
          <w:sz w:val="28"/>
          <w:szCs w:val="28"/>
        </w:rPr>
        <w:t>38 069</w:t>
      </w:r>
      <w:r w:rsidRPr="0072617F">
        <w:rPr>
          <w:rFonts w:ascii="Times New Roman" w:hAnsi="Times New Roman"/>
          <w:color w:val="000000" w:themeColor="text1"/>
          <w:sz w:val="28"/>
          <w:szCs w:val="28"/>
        </w:rPr>
        <w:t xml:space="preserve"> предостережений; </w:t>
      </w:r>
    </w:p>
    <w:p w14:paraId="26C56AE6" w14:textId="6077EE99" w:rsidR="00C6393B" w:rsidRPr="0072617F" w:rsidRDefault="00C6393B" w:rsidP="0072617F">
      <w:pPr>
        <w:pStyle w:val="a4"/>
        <w:numPr>
          <w:ilvl w:val="0"/>
          <w:numId w:val="14"/>
        </w:numPr>
        <w:jc w:val="both"/>
        <w:rPr>
          <w:rFonts w:ascii="Times New Roman" w:hAnsi="Times New Roman"/>
          <w:color w:val="000000" w:themeColor="text1"/>
          <w:sz w:val="28"/>
          <w:szCs w:val="28"/>
        </w:rPr>
      </w:pPr>
      <w:r w:rsidRPr="0072617F">
        <w:rPr>
          <w:rFonts w:ascii="Times New Roman" w:hAnsi="Times New Roman"/>
          <w:color w:val="000000" w:themeColor="text1"/>
          <w:sz w:val="28"/>
          <w:szCs w:val="28"/>
        </w:rPr>
        <w:t xml:space="preserve">проведено </w:t>
      </w:r>
      <w:r w:rsidR="00BA01C5" w:rsidRPr="0072617F">
        <w:rPr>
          <w:rFonts w:ascii="Times New Roman" w:hAnsi="Times New Roman"/>
          <w:color w:val="000000" w:themeColor="text1"/>
          <w:sz w:val="28"/>
          <w:szCs w:val="28"/>
        </w:rPr>
        <w:t>83 120</w:t>
      </w:r>
      <w:r w:rsidRPr="0072617F">
        <w:rPr>
          <w:rFonts w:ascii="Times New Roman" w:hAnsi="Times New Roman"/>
          <w:color w:val="000000" w:themeColor="text1"/>
          <w:sz w:val="28"/>
          <w:szCs w:val="28"/>
        </w:rPr>
        <w:t xml:space="preserve"> консультирований;</w:t>
      </w:r>
    </w:p>
    <w:p w14:paraId="09CB0A63" w14:textId="7134B699" w:rsidR="00C6393B" w:rsidRPr="0072617F" w:rsidRDefault="00C6393B" w:rsidP="0072617F">
      <w:pPr>
        <w:pStyle w:val="a4"/>
        <w:numPr>
          <w:ilvl w:val="0"/>
          <w:numId w:val="14"/>
        </w:numPr>
        <w:jc w:val="both"/>
        <w:rPr>
          <w:rFonts w:ascii="Times New Roman" w:hAnsi="Times New Roman"/>
          <w:color w:val="000000" w:themeColor="text1"/>
          <w:sz w:val="28"/>
          <w:szCs w:val="28"/>
        </w:rPr>
      </w:pPr>
      <w:r w:rsidRPr="0072617F">
        <w:rPr>
          <w:rFonts w:ascii="Times New Roman" w:hAnsi="Times New Roman"/>
          <w:color w:val="000000" w:themeColor="text1"/>
          <w:sz w:val="28"/>
          <w:szCs w:val="28"/>
        </w:rPr>
        <w:t xml:space="preserve">проведено </w:t>
      </w:r>
      <w:r w:rsidR="00BA01C5" w:rsidRPr="0072617F">
        <w:rPr>
          <w:rFonts w:ascii="Times New Roman" w:hAnsi="Times New Roman"/>
          <w:color w:val="000000" w:themeColor="text1"/>
          <w:sz w:val="28"/>
          <w:szCs w:val="28"/>
        </w:rPr>
        <w:t>12 688</w:t>
      </w:r>
      <w:r w:rsidRPr="0072617F">
        <w:rPr>
          <w:rFonts w:ascii="Times New Roman" w:hAnsi="Times New Roman"/>
          <w:color w:val="000000" w:themeColor="text1"/>
          <w:sz w:val="28"/>
          <w:szCs w:val="28"/>
        </w:rPr>
        <w:t xml:space="preserve"> профилактических визит</w:t>
      </w:r>
      <w:r w:rsidR="004715B0" w:rsidRPr="0072617F">
        <w:rPr>
          <w:rFonts w:ascii="Times New Roman" w:hAnsi="Times New Roman"/>
          <w:color w:val="000000" w:themeColor="text1"/>
          <w:sz w:val="28"/>
          <w:szCs w:val="28"/>
        </w:rPr>
        <w:t>ов</w:t>
      </w:r>
      <w:r w:rsidRPr="0072617F">
        <w:rPr>
          <w:rFonts w:ascii="Times New Roman" w:hAnsi="Times New Roman"/>
          <w:color w:val="000000" w:themeColor="text1"/>
          <w:sz w:val="28"/>
          <w:szCs w:val="28"/>
        </w:rPr>
        <w:t>;</w:t>
      </w:r>
    </w:p>
    <w:p w14:paraId="70294D3A" w14:textId="31A54108" w:rsidR="00476751" w:rsidRPr="00E37D04" w:rsidRDefault="0072617F" w:rsidP="009010E1">
      <w:pPr>
        <w:pStyle w:val="a4"/>
        <w:numPr>
          <w:ilvl w:val="0"/>
          <w:numId w:val="14"/>
        </w:numPr>
        <w:tabs>
          <w:tab w:val="left" w:pos="1134"/>
        </w:tabs>
        <w:spacing w:after="0" w:line="240" w:lineRule="auto"/>
        <w:ind w:left="0"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EB5F4A" w:rsidRPr="0072617F">
        <w:rPr>
          <w:rFonts w:ascii="Times New Roman" w:hAnsi="Times New Roman"/>
          <w:color w:val="000000" w:themeColor="text1"/>
          <w:sz w:val="28"/>
          <w:szCs w:val="28"/>
        </w:rPr>
        <w:t>проведено</w:t>
      </w:r>
      <w:r w:rsidR="00C6393B" w:rsidRPr="0072617F">
        <w:rPr>
          <w:rFonts w:ascii="Times New Roman" w:hAnsi="Times New Roman"/>
          <w:color w:val="000000" w:themeColor="text1"/>
          <w:sz w:val="28"/>
          <w:szCs w:val="28"/>
        </w:rPr>
        <w:t xml:space="preserve"> </w:t>
      </w:r>
      <w:r w:rsidR="00BA01C5" w:rsidRPr="0072617F">
        <w:rPr>
          <w:rFonts w:ascii="Times New Roman" w:hAnsi="Times New Roman"/>
          <w:color w:val="000000" w:themeColor="text1"/>
          <w:sz w:val="28"/>
          <w:szCs w:val="28"/>
        </w:rPr>
        <w:t>104 959</w:t>
      </w:r>
      <w:r w:rsidR="00C6393B" w:rsidRPr="0072617F">
        <w:rPr>
          <w:rFonts w:ascii="Times New Roman" w:hAnsi="Times New Roman"/>
          <w:color w:val="000000" w:themeColor="text1"/>
          <w:sz w:val="28"/>
          <w:szCs w:val="28"/>
        </w:rPr>
        <w:t xml:space="preserve"> информирований контролируемых лиц по вопросам </w:t>
      </w:r>
      <w:r w:rsidR="00EB5F4A" w:rsidRPr="0072617F">
        <w:rPr>
          <w:rFonts w:ascii="Times New Roman" w:hAnsi="Times New Roman"/>
          <w:color w:val="000000" w:themeColor="text1"/>
          <w:sz w:val="28"/>
          <w:szCs w:val="28"/>
        </w:rPr>
        <w:t>осуществления транспортной деятельности</w:t>
      </w:r>
      <w:r w:rsidR="00C6393B" w:rsidRPr="0072617F">
        <w:rPr>
          <w:rFonts w:ascii="Times New Roman" w:hAnsi="Times New Roman"/>
          <w:color w:val="000000" w:themeColor="text1"/>
          <w:sz w:val="28"/>
          <w:szCs w:val="28"/>
        </w:rPr>
        <w:t xml:space="preserve">, посредством </w:t>
      </w:r>
      <w:r w:rsidR="001F5AB1" w:rsidRPr="0072617F">
        <w:rPr>
          <w:rFonts w:ascii="Times New Roman" w:hAnsi="Times New Roman"/>
          <w:color w:val="000000" w:themeColor="text1"/>
          <w:sz w:val="28"/>
          <w:szCs w:val="28"/>
        </w:rPr>
        <w:t>рассылки электронных</w:t>
      </w:r>
      <w:r w:rsidR="00C6393B" w:rsidRPr="0072617F">
        <w:rPr>
          <w:rFonts w:ascii="Times New Roman" w:hAnsi="Times New Roman"/>
          <w:color w:val="000000" w:themeColor="text1"/>
          <w:sz w:val="28"/>
          <w:szCs w:val="28"/>
        </w:rPr>
        <w:t xml:space="preserve"> писем крупнейшим владельцам транспортных средств, перевозчикам, владельцам объектов транспортной инфраструктуры</w:t>
      </w:r>
      <w:r w:rsidR="00EB5F4A" w:rsidRPr="0072617F">
        <w:rPr>
          <w:rFonts w:ascii="Times New Roman" w:hAnsi="Times New Roman"/>
          <w:color w:val="000000" w:themeColor="text1"/>
          <w:sz w:val="28"/>
          <w:szCs w:val="28"/>
        </w:rPr>
        <w:t>.</w:t>
      </w:r>
    </w:p>
    <w:p w14:paraId="1D7471BA" w14:textId="4018DB02" w:rsidR="004B03D8" w:rsidRPr="00565C94" w:rsidRDefault="004B03D8" w:rsidP="009010E1">
      <w:pPr>
        <w:widowControl w:val="0"/>
        <w:ind w:firstLine="709"/>
        <w:jc w:val="both"/>
        <w:rPr>
          <w:color w:val="000000" w:themeColor="text1"/>
          <w:sz w:val="28"/>
          <w:szCs w:val="28"/>
          <w:lang w:val="ru-RU" w:eastAsia="ru-RU"/>
        </w:rPr>
      </w:pPr>
      <w:r w:rsidRPr="00565C94">
        <w:rPr>
          <w:color w:val="000000" w:themeColor="text1"/>
          <w:sz w:val="28"/>
          <w:szCs w:val="28"/>
          <w:lang w:val="ru-RU" w:eastAsia="ru-RU"/>
        </w:rPr>
        <w:t xml:space="preserve">Одним из показателей работы территориальных управлений </w:t>
      </w:r>
      <w:proofErr w:type="spellStart"/>
      <w:r w:rsidRPr="00565C94">
        <w:rPr>
          <w:color w:val="000000" w:themeColor="text1"/>
          <w:sz w:val="28"/>
          <w:szCs w:val="28"/>
          <w:lang w:val="ru-RU" w:eastAsia="ru-RU"/>
        </w:rPr>
        <w:t>Госавтодорнадзора</w:t>
      </w:r>
      <w:proofErr w:type="spellEnd"/>
      <w:r w:rsidRPr="00565C94">
        <w:rPr>
          <w:color w:val="000000" w:themeColor="text1"/>
          <w:sz w:val="28"/>
          <w:szCs w:val="28"/>
          <w:lang w:val="ru-RU" w:eastAsia="ru-RU"/>
        </w:rPr>
        <w:t>, является аварийность на пассажирском транспорте.</w:t>
      </w:r>
    </w:p>
    <w:p w14:paraId="4D7DD3F9" w14:textId="2BBC8BED" w:rsidR="00A33EE5" w:rsidRPr="00A33EE5" w:rsidRDefault="00A33EE5" w:rsidP="009010E1">
      <w:pPr>
        <w:ind w:firstLine="709"/>
        <w:jc w:val="both"/>
        <w:rPr>
          <w:color w:val="000000" w:themeColor="text1"/>
          <w:sz w:val="28"/>
          <w:szCs w:val="28"/>
          <w:lang w:val="ru-RU" w:eastAsia="ru-RU"/>
        </w:rPr>
      </w:pPr>
      <w:r w:rsidRPr="00A33EE5">
        <w:rPr>
          <w:color w:val="000000" w:themeColor="text1"/>
          <w:sz w:val="28"/>
          <w:szCs w:val="28"/>
          <w:lang w:val="ru-RU" w:eastAsia="ru-RU"/>
        </w:rPr>
        <w:t xml:space="preserve">В Российской Федерации, по данным ГУОБДД МВД РФ, за 9 месяцев </w:t>
      </w:r>
      <w:r>
        <w:rPr>
          <w:color w:val="000000" w:themeColor="text1"/>
          <w:sz w:val="28"/>
          <w:szCs w:val="28"/>
          <w:lang w:val="ru-RU" w:eastAsia="ru-RU"/>
        </w:rPr>
        <w:br/>
      </w:r>
      <w:r w:rsidRPr="00A33EE5">
        <w:rPr>
          <w:color w:val="000000" w:themeColor="text1"/>
          <w:sz w:val="28"/>
          <w:szCs w:val="28"/>
          <w:lang w:val="ru-RU" w:eastAsia="ru-RU"/>
        </w:rPr>
        <w:t xml:space="preserve">2022 года было совершено 91255 ДТП (снижение к АППГ – 6,1 %), </w:t>
      </w:r>
      <w:r>
        <w:rPr>
          <w:color w:val="000000" w:themeColor="text1"/>
          <w:sz w:val="28"/>
          <w:szCs w:val="28"/>
          <w:lang w:val="ru-RU" w:eastAsia="ru-RU"/>
        </w:rPr>
        <w:br/>
      </w:r>
      <w:r w:rsidRPr="00A33EE5">
        <w:rPr>
          <w:color w:val="000000" w:themeColor="text1"/>
          <w:sz w:val="28"/>
          <w:szCs w:val="28"/>
          <w:lang w:val="ru-RU" w:eastAsia="ru-RU"/>
        </w:rPr>
        <w:t xml:space="preserve">в результате которых погибло 10078 человек (снижение к АППГ – 4,8 %) и ранено 115139 человек  (снижение к АППГ– 6,3 %). Тяжесть последствий ДТП </w:t>
      </w:r>
      <w:r>
        <w:rPr>
          <w:color w:val="000000" w:themeColor="text1"/>
          <w:sz w:val="28"/>
          <w:szCs w:val="28"/>
          <w:lang w:val="ru-RU" w:eastAsia="ru-RU"/>
        </w:rPr>
        <w:br/>
      </w:r>
      <w:r w:rsidRPr="00A33EE5">
        <w:rPr>
          <w:color w:val="000000" w:themeColor="text1"/>
          <w:sz w:val="28"/>
          <w:szCs w:val="28"/>
          <w:lang w:val="ru-RU" w:eastAsia="ru-RU"/>
        </w:rPr>
        <w:t xml:space="preserve">составила 8,0. В том числе 78 ДТП (снижение к АППГ – 17,0 %) было отнесено </w:t>
      </w:r>
      <w:r>
        <w:rPr>
          <w:color w:val="000000" w:themeColor="text1"/>
          <w:sz w:val="28"/>
          <w:szCs w:val="28"/>
          <w:lang w:val="ru-RU" w:eastAsia="ru-RU"/>
        </w:rPr>
        <w:br/>
      </w:r>
      <w:r w:rsidRPr="00A33EE5">
        <w:rPr>
          <w:color w:val="000000" w:themeColor="text1"/>
          <w:sz w:val="28"/>
          <w:szCs w:val="28"/>
          <w:lang w:val="ru-RU" w:eastAsia="ru-RU"/>
        </w:rPr>
        <w:t xml:space="preserve">к категории с особо тяжкими последствиями (ДТП с ОТП), в которых погиб </w:t>
      </w:r>
      <w:r>
        <w:rPr>
          <w:color w:val="000000" w:themeColor="text1"/>
          <w:sz w:val="28"/>
          <w:szCs w:val="28"/>
          <w:lang w:val="ru-RU" w:eastAsia="ru-RU"/>
        </w:rPr>
        <w:br/>
      </w:r>
      <w:r w:rsidRPr="00A33EE5">
        <w:rPr>
          <w:color w:val="000000" w:themeColor="text1"/>
          <w:sz w:val="28"/>
          <w:szCs w:val="28"/>
          <w:lang w:val="ru-RU" w:eastAsia="ru-RU"/>
        </w:rPr>
        <w:lastRenderedPageBreak/>
        <w:t>201 человек (снижение к АППГ – 16,6 %) и ранен 731 человек (снижение к АППГ – 19,8 %).  Тяжесть последствий ДТП составила 21,6.</w:t>
      </w:r>
    </w:p>
    <w:p w14:paraId="7703A2B6" w14:textId="55CC4374" w:rsidR="00A33EE5" w:rsidRPr="00A33EE5" w:rsidRDefault="00A33EE5" w:rsidP="00A33EE5">
      <w:pPr>
        <w:spacing w:line="276" w:lineRule="auto"/>
        <w:ind w:firstLine="709"/>
        <w:jc w:val="both"/>
        <w:rPr>
          <w:color w:val="000000" w:themeColor="text1"/>
          <w:sz w:val="28"/>
          <w:szCs w:val="28"/>
          <w:lang w:val="ru-RU" w:eastAsia="ru-RU"/>
        </w:rPr>
      </w:pPr>
      <w:r w:rsidRPr="00A33EE5">
        <w:rPr>
          <w:color w:val="000000" w:themeColor="text1"/>
          <w:sz w:val="28"/>
          <w:szCs w:val="28"/>
          <w:lang w:val="ru-RU" w:eastAsia="ru-RU"/>
        </w:rPr>
        <w:t xml:space="preserve">Из общего количества совершенных ДТП 79858 (снижение к АППГ – 6,4 %) произошло из-за нарушения правил дорожного движения водителями транспортных средств, в результате чего погибло 8596 человек (снижение к АППГ – 3,9 %) </w:t>
      </w:r>
      <w:r>
        <w:rPr>
          <w:color w:val="000000" w:themeColor="text1"/>
          <w:sz w:val="28"/>
          <w:szCs w:val="28"/>
          <w:lang w:val="ru-RU" w:eastAsia="ru-RU"/>
        </w:rPr>
        <w:br/>
      </w:r>
      <w:r w:rsidRPr="00A33EE5">
        <w:rPr>
          <w:color w:val="000000" w:themeColor="text1"/>
          <w:sz w:val="28"/>
          <w:szCs w:val="28"/>
          <w:lang w:val="ru-RU" w:eastAsia="ru-RU"/>
        </w:rPr>
        <w:t>и ранено 104480 человек (снижение к АППГ – 6,7 %). Тяжесть последствий ДТП составила 7,6.</w:t>
      </w:r>
    </w:p>
    <w:p w14:paraId="21CA983B" w14:textId="17E8DC43" w:rsidR="00EA5B29" w:rsidRDefault="00A33EE5" w:rsidP="00A33EE5">
      <w:pPr>
        <w:spacing w:line="276" w:lineRule="auto"/>
        <w:ind w:firstLine="709"/>
        <w:jc w:val="both"/>
        <w:rPr>
          <w:color w:val="000000" w:themeColor="text1"/>
          <w:sz w:val="28"/>
          <w:szCs w:val="28"/>
          <w:highlight w:val="yellow"/>
          <w:lang w:val="ru-RU" w:eastAsia="ru-RU"/>
        </w:rPr>
      </w:pPr>
      <w:r w:rsidRPr="00A33EE5">
        <w:rPr>
          <w:color w:val="000000" w:themeColor="text1"/>
          <w:sz w:val="28"/>
          <w:szCs w:val="28"/>
          <w:lang w:val="ru-RU" w:eastAsia="ru-RU"/>
        </w:rPr>
        <w:t xml:space="preserve">В том числе 2494 ДТП произошло по вине водителей автобусов (снижение </w:t>
      </w:r>
      <w:r>
        <w:rPr>
          <w:color w:val="000000" w:themeColor="text1"/>
          <w:sz w:val="28"/>
          <w:szCs w:val="28"/>
          <w:lang w:val="ru-RU" w:eastAsia="ru-RU"/>
        </w:rPr>
        <w:br/>
      </w:r>
      <w:r w:rsidRPr="00A33EE5">
        <w:rPr>
          <w:color w:val="000000" w:themeColor="text1"/>
          <w:sz w:val="28"/>
          <w:szCs w:val="28"/>
          <w:lang w:val="ru-RU" w:eastAsia="ru-RU"/>
        </w:rPr>
        <w:t xml:space="preserve">к АППГ – 1,1 %), в которых погибло 112 человек (снижение к АППГ – 7,4%) </w:t>
      </w:r>
      <w:r>
        <w:rPr>
          <w:color w:val="000000" w:themeColor="text1"/>
          <w:sz w:val="28"/>
          <w:szCs w:val="28"/>
          <w:lang w:val="ru-RU" w:eastAsia="ru-RU"/>
        </w:rPr>
        <w:br/>
      </w:r>
      <w:r w:rsidRPr="00A33EE5">
        <w:rPr>
          <w:color w:val="000000" w:themeColor="text1"/>
          <w:sz w:val="28"/>
          <w:szCs w:val="28"/>
          <w:lang w:val="ru-RU" w:eastAsia="ru-RU"/>
        </w:rPr>
        <w:t xml:space="preserve">и 3711 человек ранено (снижение к АППГ – 4,1 %). Тяжесть последствий ДТП составила 2,9. Из них 1855 ДТП (снижение к АППГ – 0,1 %) было совершено </w:t>
      </w:r>
      <w:r>
        <w:rPr>
          <w:color w:val="000000" w:themeColor="text1"/>
          <w:sz w:val="28"/>
          <w:szCs w:val="28"/>
          <w:lang w:val="ru-RU" w:eastAsia="ru-RU"/>
        </w:rPr>
        <w:br/>
      </w:r>
      <w:r w:rsidRPr="00A33EE5">
        <w:rPr>
          <w:color w:val="000000" w:themeColor="text1"/>
          <w:sz w:val="28"/>
          <w:szCs w:val="28"/>
          <w:lang w:val="ru-RU" w:eastAsia="ru-RU"/>
        </w:rPr>
        <w:t xml:space="preserve">по вине водителей перевозчиков, имеющих лицензию. В указанных ДТП погиб </w:t>
      </w:r>
      <w:r>
        <w:rPr>
          <w:color w:val="000000" w:themeColor="text1"/>
          <w:sz w:val="28"/>
          <w:szCs w:val="28"/>
          <w:lang w:val="ru-RU" w:eastAsia="ru-RU"/>
        </w:rPr>
        <w:br/>
      </w:r>
      <w:r w:rsidRPr="00A33EE5">
        <w:rPr>
          <w:color w:val="000000" w:themeColor="text1"/>
          <w:sz w:val="28"/>
          <w:szCs w:val="28"/>
          <w:lang w:val="ru-RU" w:eastAsia="ru-RU"/>
        </w:rPr>
        <w:t>91 человек (снижение к АППГ– 2,2 %) и ранено 2910 человек (рост к АППГ – 0,5 %). Тяжесть последствий ДТП составила 3,0.</w:t>
      </w:r>
    </w:p>
    <w:p w14:paraId="28AF3D18" w14:textId="156646EA" w:rsidR="00B1199F" w:rsidRPr="000614A7" w:rsidRDefault="00EA5B29" w:rsidP="00EA5B29">
      <w:pPr>
        <w:spacing w:line="276" w:lineRule="auto"/>
        <w:ind w:firstLine="709"/>
        <w:jc w:val="center"/>
        <w:rPr>
          <w:b/>
          <w:bCs/>
          <w:i/>
          <w:iCs/>
          <w:color w:val="000000" w:themeColor="text1"/>
          <w:sz w:val="28"/>
          <w:szCs w:val="28"/>
          <w:highlight w:val="yellow"/>
          <w:lang w:val="ru-RU" w:eastAsia="ru-RU"/>
        </w:rPr>
      </w:pPr>
      <w:r w:rsidRPr="000614A7">
        <w:rPr>
          <w:b/>
          <w:bCs/>
          <w:i/>
          <w:iCs/>
          <w:color w:val="000000" w:themeColor="text1"/>
          <w:sz w:val="28"/>
          <w:szCs w:val="28"/>
          <w:lang w:val="ru-RU" w:eastAsia="ru-RU"/>
        </w:rPr>
        <w:t>ДТП по сравнению с АППГ</w:t>
      </w:r>
    </w:p>
    <w:tbl>
      <w:tblPr>
        <w:tblStyle w:val="a6"/>
        <w:tblW w:w="10206" w:type="dxa"/>
        <w:tblInd w:w="108" w:type="dxa"/>
        <w:tblLayout w:type="fixed"/>
        <w:tblLook w:val="04A0" w:firstRow="1" w:lastRow="0" w:firstColumn="1" w:lastColumn="0" w:noHBand="0" w:noVBand="1"/>
      </w:tblPr>
      <w:tblGrid>
        <w:gridCol w:w="2552"/>
        <w:gridCol w:w="992"/>
        <w:gridCol w:w="993"/>
        <w:gridCol w:w="15"/>
        <w:gridCol w:w="975"/>
        <w:gridCol w:w="994"/>
        <w:gridCol w:w="936"/>
        <w:gridCol w:w="1048"/>
        <w:gridCol w:w="1701"/>
      </w:tblGrid>
      <w:tr w:rsidR="00EA5B29" w14:paraId="1CD1C50E" w14:textId="77777777" w:rsidTr="00E368A2">
        <w:tc>
          <w:tcPr>
            <w:tcW w:w="2552" w:type="dxa"/>
            <w:vMerge w:val="restart"/>
            <w:vAlign w:val="center"/>
          </w:tcPr>
          <w:p w14:paraId="68BA3DDE" w14:textId="02D231A8" w:rsidR="00EA5B29" w:rsidRPr="002921A3" w:rsidRDefault="00EA5B29" w:rsidP="00EA5B29">
            <w:pPr>
              <w:spacing w:line="276" w:lineRule="auto"/>
              <w:jc w:val="center"/>
              <w:rPr>
                <w:b/>
                <w:bCs/>
                <w:color w:val="000000" w:themeColor="text1"/>
                <w:sz w:val="22"/>
                <w:szCs w:val="22"/>
                <w:lang w:val="ru-RU" w:eastAsia="ru-RU"/>
              </w:rPr>
            </w:pPr>
            <w:r w:rsidRPr="002921A3">
              <w:rPr>
                <w:b/>
                <w:bCs/>
                <w:color w:val="000000" w:themeColor="text1"/>
                <w:sz w:val="22"/>
                <w:szCs w:val="22"/>
                <w:lang w:val="ru-RU" w:eastAsia="ru-RU"/>
              </w:rPr>
              <w:t>Показатели</w:t>
            </w:r>
          </w:p>
        </w:tc>
        <w:tc>
          <w:tcPr>
            <w:tcW w:w="2000" w:type="dxa"/>
            <w:gridSpan w:val="3"/>
            <w:vAlign w:val="center"/>
          </w:tcPr>
          <w:p w14:paraId="132F2EB3" w14:textId="197D566E" w:rsidR="00EA5B29" w:rsidRPr="002921A3" w:rsidRDefault="00EA5B29" w:rsidP="00EA5B29">
            <w:pPr>
              <w:spacing w:line="276" w:lineRule="auto"/>
              <w:jc w:val="center"/>
              <w:rPr>
                <w:b/>
                <w:bCs/>
                <w:color w:val="000000" w:themeColor="text1"/>
                <w:sz w:val="22"/>
                <w:szCs w:val="22"/>
                <w:lang w:val="ru-RU" w:eastAsia="ru-RU"/>
              </w:rPr>
            </w:pPr>
            <w:r w:rsidRPr="002921A3">
              <w:rPr>
                <w:b/>
                <w:bCs/>
                <w:color w:val="000000" w:themeColor="text1"/>
                <w:sz w:val="22"/>
                <w:szCs w:val="22"/>
                <w:lang w:val="ru-RU" w:eastAsia="ru-RU"/>
              </w:rPr>
              <w:t>ДТП</w:t>
            </w:r>
          </w:p>
        </w:tc>
        <w:tc>
          <w:tcPr>
            <w:tcW w:w="1969" w:type="dxa"/>
            <w:gridSpan w:val="2"/>
            <w:vAlign w:val="center"/>
          </w:tcPr>
          <w:p w14:paraId="10E789EE" w14:textId="1253FEE4" w:rsidR="00EA5B29" w:rsidRPr="002921A3" w:rsidRDefault="00EA5B29" w:rsidP="00EA5B29">
            <w:pPr>
              <w:spacing w:line="276" w:lineRule="auto"/>
              <w:jc w:val="center"/>
              <w:rPr>
                <w:b/>
                <w:bCs/>
                <w:color w:val="000000" w:themeColor="text1"/>
                <w:sz w:val="22"/>
                <w:szCs w:val="22"/>
                <w:lang w:val="ru-RU" w:eastAsia="ru-RU"/>
              </w:rPr>
            </w:pPr>
            <w:r w:rsidRPr="002921A3">
              <w:rPr>
                <w:b/>
                <w:bCs/>
                <w:color w:val="000000" w:themeColor="text1"/>
                <w:sz w:val="22"/>
                <w:szCs w:val="22"/>
                <w:lang w:val="ru-RU" w:eastAsia="ru-RU"/>
              </w:rPr>
              <w:t>Погибло, чел.</w:t>
            </w:r>
          </w:p>
        </w:tc>
        <w:tc>
          <w:tcPr>
            <w:tcW w:w="1984" w:type="dxa"/>
            <w:gridSpan w:val="2"/>
            <w:vAlign w:val="center"/>
          </w:tcPr>
          <w:p w14:paraId="17FB91CB" w14:textId="07828B3B" w:rsidR="00EA5B29" w:rsidRPr="002921A3" w:rsidRDefault="00EA5B29" w:rsidP="00EA5B29">
            <w:pPr>
              <w:spacing w:line="276" w:lineRule="auto"/>
              <w:jc w:val="center"/>
              <w:rPr>
                <w:b/>
                <w:bCs/>
                <w:color w:val="000000" w:themeColor="text1"/>
                <w:sz w:val="22"/>
                <w:szCs w:val="22"/>
                <w:lang w:val="ru-RU" w:eastAsia="ru-RU"/>
              </w:rPr>
            </w:pPr>
            <w:r w:rsidRPr="002921A3">
              <w:rPr>
                <w:b/>
                <w:bCs/>
                <w:color w:val="000000" w:themeColor="text1"/>
                <w:sz w:val="22"/>
                <w:szCs w:val="22"/>
                <w:lang w:val="ru-RU" w:eastAsia="ru-RU"/>
              </w:rPr>
              <w:t>Ранено, чел.</w:t>
            </w:r>
          </w:p>
        </w:tc>
        <w:tc>
          <w:tcPr>
            <w:tcW w:w="1701" w:type="dxa"/>
            <w:vAlign w:val="center"/>
          </w:tcPr>
          <w:p w14:paraId="2914C4E1" w14:textId="41B8C577" w:rsidR="00EA5B29" w:rsidRPr="002921A3" w:rsidRDefault="00EA5B29" w:rsidP="000614A7">
            <w:pPr>
              <w:spacing w:line="276" w:lineRule="auto"/>
              <w:jc w:val="center"/>
              <w:rPr>
                <w:b/>
                <w:bCs/>
                <w:color w:val="000000" w:themeColor="text1"/>
                <w:sz w:val="22"/>
                <w:szCs w:val="22"/>
                <w:lang w:val="ru-RU" w:eastAsia="ru-RU"/>
              </w:rPr>
            </w:pPr>
            <w:r w:rsidRPr="002921A3">
              <w:rPr>
                <w:b/>
                <w:bCs/>
                <w:color w:val="000000" w:themeColor="text1"/>
                <w:sz w:val="22"/>
                <w:szCs w:val="22"/>
                <w:lang w:val="ru-RU" w:eastAsia="ru-RU"/>
              </w:rPr>
              <w:t>Тяжесть последствий ДТП</w:t>
            </w:r>
          </w:p>
        </w:tc>
      </w:tr>
      <w:tr w:rsidR="00EA5B29" w14:paraId="4FC1EA65" w14:textId="77777777" w:rsidTr="00E368A2">
        <w:tc>
          <w:tcPr>
            <w:tcW w:w="2552" w:type="dxa"/>
            <w:vMerge/>
            <w:vAlign w:val="center"/>
          </w:tcPr>
          <w:p w14:paraId="36817158" w14:textId="2769042E" w:rsidR="00EA5B29" w:rsidRPr="002921A3" w:rsidRDefault="00EA5B29" w:rsidP="00EA5B29">
            <w:pPr>
              <w:spacing w:line="276" w:lineRule="auto"/>
              <w:jc w:val="center"/>
              <w:rPr>
                <w:color w:val="000000" w:themeColor="text1"/>
                <w:sz w:val="22"/>
                <w:szCs w:val="22"/>
                <w:lang w:val="ru-RU" w:eastAsia="ru-RU"/>
              </w:rPr>
            </w:pPr>
          </w:p>
        </w:tc>
        <w:tc>
          <w:tcPr>
            <w:tcW w:w="992" w:type="dxa"/>
            <w:vAlign w:val="center"/>
          </w:tcPr>
          <w:p w14:paraId="1EE60CD8" w14:textId="264C7273"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2022 г.</w:t>
            </w:r>
          </w:p>
        </w:tc>
        <w:tc>
          <w:tcPr>
            <w:tcW w:w="993" w:type="dxa"/>
            <w:vAlign w:val="center"/>
          </w:tcPr>
          <w:p w14:paraId="7A878611" w14:textId="6D57EBE6"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АППГ</w:t>
            </w:r>
            <w:proofErr w:type="gramStart"/>
            <w:r w:rsidRPr="002921A3">
              <w:rPr>
                <w:color w:val="000000" w:themeColor="text1"/>
                <w:sz w:val="22"/>
                <w:szCs w:val="22"/>
                <w:lang w:val="ru-RU" w:eastAsia="ru-RU"/>
              </w:rPr>
              <w:t xml:space="preserve"> (+/–) %</w:t>
            </w:r>
            <w:proofErr w:type="gramEnd"/>
          </w:p>
        </w:tc>
        <w:tc>
          <w:tcPr>
            <w:tcW w:w="990" w:type="dxa"/>
            <w:gridSpan w:val="2"/>
            <w:vAlign w:val="center"/>
          </w:tcPr>
          <w:p w14:paraId="3C2F44F2" w14:textId="66C55C67"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2022 г.</w:t>
            </w:r>
          </w:p>
        </w:tc>
        <w:tc>
          <w:tcPr>
            <w:tcW w:w="994" w:type="dxa"/>
            <w:vAlign w:val="center"/>
          </w:tcPr>
          <w:p w14:paraId="7C74BAAC" w14:textId="6CEEC8DC"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АППГ</w:t>
            </w:r>
            <w:proofErr w:type="gramStart"/>
            <w:r w:rsidRPr="002921A3">
              <w:rPr>
                <w:color w:val="000000" w:themeColor="text1"/>
                <w:sz w:val="22"/>
                <w:szCs w:val="22"/>
                <w:lang w:val="ru-RU" w:eastAsia="ru-RU"/>
              </w:rPr>
              <w:t xml:space="preserve"> (+/–) %</w:t>
            </w:r>
            <w:proofErr w:type="gramEnd"/>
          </w:p>
        </w:tc>
        <w:tc>
          <w:tcPr>
            <w:tcW w:w="936" w:type="dxa"/>
            <w:vAlign w:val="center"/>
          </w:tcPr>
          <w:p w14:paraId="252A529F" w14:textId="5CD8FD20"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2022 г.</w:t>
            </w:r>
          </w:p>
        </w:tc>
        <w:tc>
          <w:tcPr>
            <w:tcW w:w="1048" w:type="dxa"/>
            <w:vAlign w:val="center"/>
          </w:tcPr>
          <w:p w14:paraId="63B0543C" w14:textId="1F9C902B"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АППГ</w:t>
            </w:r>
            <w:proofErr w:type="gramStart"/>
            <w:r w:rsidRPr="002921A3">
              <w:rPr>
                <w:color w:val="000000" w:themeColor="text1"/>
                <w:sz w:val="22"/>
                <w:szCs w:val="22"/>
                <w:lang w:val="ru-RU" w:eastAsia="ru-RU"/>
              </w:rPr>
              <w:t xml:space="preserve"> (+/–) %</w:t>
            </w:r>
            <w:proofErr w:type="gramEnd"/>
          </w:p>
        </w:tc>
        <w:tc>
          <w:tcPr>
            <w:tcW w:w="1701" w:type="dxa"/>
            <w:vAlign w:val="center"/>
          </w:tcPr>
          <w:p w14:paraId="7E9C5DA8" w14:textId="77777777" w:rsidR="00EA5B29" w:rsidRPr="002921A3" w:rsidRDefault="00EA5B29" w:rsidP="00EA5B29">
            <w:pPr>
              <w:spacing w:line="276" w:lineRule="auto"/>
              <w:jc w:val="center"/>
              <w:rPr>
                <w:color w:val="000000" w:themeColor="text1"/>
                <w:sz w:val="22"/>
                <w:szCs w:val="22"/>
                <w:lang w:val="ru-RU" w:eastAsia="ru-RU"/>
              </w:rPr>
            </w:pPr>
          </w:p>
        </w:tc>
      </w:tr>
      <w:tr w:rsidR="00EA5B29" w14:paraId="26B62590" w14:textId="77777777" w:rsidTr="00E368A2">
        <w:tc>
          <w:tcPr>
            <w:tcW w:w="2552" w:type="dxa"/>
            <w:vAlign w:val="center"/>
          </w:tcPr>
          <w:p w14:paraId="5D4A01FA" w14:textId="1499D051" w:rsidR="00EA5B29" w:rsidRPr="002921A3" w:rsidRDefault="00EA5B29" w:rsidP="000614A7">
            <w:pPr>
              <w:spacing w:line="276" w:lineRule="auto"/>
              <w:rPr>
                <w:color w:val="000000" w:themeColor="text1"/>
                <w:sz w:val="22"/>
                <w:szCs w:val="22"/>
                <w:lang w:val="ru-RU" w:eastAsia="ru-RU"/>
              </w:rPr>
            </w:pPr>
            <w:r w:rsidRPr="002921A3">
              <w:rPr>
                <w:b/>
                <w:bCs/>
                <w:color w:val="000000" w:themeColor="text1"/>
                <w:sz w:val="22"/>
                <w:szCs w:val="22"/>
                <w:lang w:val="ru-RU" w:eastAsia="ru-RU"/>
              </w:rPr>
              <w:t xml:space="preserve">Всего </w:t>
            </w:r>
            <w:r w:rsidRPr="002921A3">
              <w:rPr>
                <w:color w:val="000000" w:themeColor="text1"/>
                <w:sz w:val="22"/>
                <w:szCs w:val="22"/>
                <w:lang w:val="ru-RU" w:eastAsia="ru-RU"/>
              </w:rPr>
              <w:t>по вине водителей транспортных средств</w:t>
            </w:r>
          </w:p>
        </w:tc>
        <w:tc>
          <w:tcPr>
            <w:tcW w:w="992" w:type="dxa"/>
            <w:vAlign w:val="center"/>
          </w:tcPr>
          <w:p w14:paraId="7B3AB320" w14:textId="26D8F431"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79858</w:t>
            </w:r>
          </w:p>
        </w:tc>
        <w:tc>
          <w:tcPr>
            <w:tcW w:w="993" w:type="dxa"/>
            <w:vAlign w:val="center"/>
          </w:tcPr>
          <w:p w14:paraId="15F6D4A1" w14:textId="528631DE" w:rsidR="00EA5B29" w:rsidRPr="002921A3" w:rsidRDefault="00EA5B29" w:rsidP="00EA5B29">
            <w:pPr>
              <w:spacing w:line="276" w:lineRule="auto"/>
              <w:jc w:val="center"/>
              <w:rPr>
                <w:color w:val="00B050"/>
                <w:sz w:val="22"/>
                <w:szCs w:val="22"/>
                <w:lang w:val="ru-RU" w:eastAsia="ru-RU"/>
              </w:rPr>
            </w:pPr>
            <w:r w:rsidRPr="002921A3">
              <w:rPr>
                <w:color w:val="00B050"/>
                <w:sz w:val="22"/>
                <w:szCs w:val="22"/>
                <w:lang w:val="ru-RU" w:eastAsia="ru-RU"/>
              </w:rPr>
              <w:t>-6,4</w:t>
            </w:r>
          </w:p>
        </w:tc>
        <w:tc>
          <w:tcPr>
            <w:tcW w:w="990" w:type="dxa"/>
            <w:gridSpan w:val="2"/>
            <w:vAlign w:val="center"/>
          </w:tcPr>
          <w:p w14:paraId="3947DDA9" w14:textId="35F1ADC7"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8596</w:t>
            </w:r>
          </w:p>
        </w:tc>
        <w:tc>
          <w:tcPr>
            <w:tcW w:w="994" w:type="dxa"/>
            <w:vAlign w:val="center"/>
          </w:tcPr>
          <w:p w14:paraId="150F6694" w14:textId="5562A952" w:rsidR="00EA5B29" w:rsidRPr="002921A3" w:rsidRDefault="00EA5B29" w:rsidP="00EA5B29">
            <w:pPr>
              <w:spacing w:line="276" w:lineRule="auto"/>
              <w:jc w:val="center"/>
              <w:rPr>
                <w:color w:val="00B050"/>
                <w:sz w:val="22"/>
                <w:szCs w:val="22"/>
                <w:lang w:val="ru-RU" w:eastAsia="ru-RU"/>
              </w:rPr>
            </w:pPr>
            <w:r w:rsidRPr="002921A3">
              <w:rPr>
                <w:color w:val="00B050"/>
                <w:sz w:val="22"/>
                <w:szCs w:val="22"/>
                <w:lang w:val="ru-RU" w:eastAsia="ru-RU"/>
              </w:rPr>
              <w:t>-3,9</w:t>
            </w:r>
          </w:p>
        </w:tc>
        <w:tc>
          <w:tcPr>
            <w:tcW w:w="936" w:type="dxa"/>
            <w:vAlign w:val="center"/>
          </w:tcPr>
          <w:p w14:paraId="0ADEE880" w14:textId="65A17FC9"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104480</w:t>
            </w:r>
          </w:p>
        </w:tc>
        <w:tc>
          <w:tcPr>
            <w:tcW w:w="1048" w:type="dxa"/>
            <w:vAlign w:val="center"/>
          </w:tcPr>
          <w:p w14:paraId="248A3AD6" w14:textId="78FB2C5D" w:rsidR="00EA5B29" w:rsidRPr="002921A3" w:rsidRDefault="00EA5B29" w:rsidP="00EA5B29">
            <w:pPr>
              <w:spacing w:line="276" w:lineRule="auto"/>
              <w:jc w:val="center"/>
              <w:rPr>
                <w:color w:val="00B050"/>
                <w:sz w:val="22"/>
                <w:szCs w:val="22"/>
                <w:lang w:val="ru-RU" w:eastAsia="ru-RU"/>
              </w:rPr>
            </w:pPr>
            <w:r w:rsidRPr="002921A3">
              <w:rPr>
                <w:color w:val="00B050"/>
                <w:sz w:val="22"/>
                <w:szCs w:val="22"/>
                <w:lang w:val="ru-RU" w:eastAsia="ru-RU"/>
              </w:rPr>
              <w:t>-6,7</w:t>
            </w:r>
          </w:p>
        </w:tc>
        <w:tc>
          <w:tcPr>
            <w:tcW w:w="1701" w:type="dxa"/>
            <w:vAlign w:val="center"/>
          </w:tcPr>
          <w:p w14:paraId="65FFF064" w14:textId="57A6F179"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7,6</w:t>
            </w:r>
          </w:p>
        </w:tc>
      </w:tr>
      <w:tr w:rsidR="00EA5B29" w14:paraId="50818ADE" w14:textId="77777777" w:rsidTr="00E368A2">
        <w:tc>
          <w:tcPr>
            <w:tcW w:w="2552" w:type="dxa"/>
            <w:vAlign w:val="center"/>
          </w:tcPr>
          <w:p w14:paraId="34CBDB1B" w14:textId="5FFDC2FD" w:rsidR="00EA5B29" w:rsidRPr="002921A3" w:rsidRDefault="00EA5B29" w:rsidP="000614A7">
            <w:pPr>
              <w:spacing w:line="276" w:lineRule="auto"/>
              <w:rPr>
                <w:color w:val="000000" w:themeColor="text1"/>
                <w:sz w:val="22"/>
                <w:szCs w:val="22"/>
                <w:lang w:val="ru-RU" w:eastAsia="ru-RU"/>
              </w:rPr>
            </w:pPr>
            <w:r w:rsidRPr="002921A3">
              <w:rPr>
                <w:b/>
                <w:bCs/>
                <w:color w:val="000000" w:themeColor="text1"/>
                <w:sz w:val="22"/>
                <w:szCs w:val="22"/>
                <w:lang w:val="ru-RU" w:eastAsia="ru-RU"/>
              </w:rPr>
              <w:t>Всего</w:t>
            </w:r>
            <w:r w:rsidRPr="002921A3">
              <w:rPr>
                <w:color w:val="000000" w:themeColor="text1"/>
                <w:sz w:val="22"/>
                <w:szCs w:val="22"/>
                <w:lang w:val="ru-RU" w:eastAsia="ru-RU"/>
              </w:rPr>
              <w:t xml:space="preserve"> по вине водителей автобусов, </w:t>
            </w:r>
            <w:r w:rsidR="000614A7" w:rsidRPr="002921A3">
              <w:rPr>
                <w:color w:val="000000" w:themeColor="text1"/>
                <w:sz w:val="22"/>
                <w:szCs w:val="22"/>
                <w:lang w:val="ru-RU" w:eastAsia="ru-RU"/>
              </w:rPr>
              <w:br/>
            </w:r>
            <w:r w:rsidRPr="002921A3">
              <w:rPr>
                <w:color w:val="000000" w:themeColor="text1"/>
                <w:sz w:val="22"/>
                <w:szCs w:val="22"/>
                <w:lang w:val="ru-RU" w:eastAsia="ru-RU"/>
              </w:rPr>
              <w:t>в том числе:</w:t>
            </w:r>
          </w:p>
        </w:tc>
        <w:tc>
          <w:tcPr>
            <w:tcW w:w="992" w:type="dxa"/>
            <w:vAlign w:val="center"/>
          </w:tcPr>
          <w:p w14:paraId="0BA173D4" w14:textId="181847BD"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2494</w:t>
            </w:r>
          </w:p>
        </w:tc>
        <w:tc>
          <w:tcPr>
            <w:tcW w:w="993" w:type="dxa"/>
            <w:vAlign w:val="center"/>
          </w:tcPr>
          <w:p w14:paraId="4BE53766" w14:textId="2CEDA541" w:rsidR="00EA5B29" w:rsidRPr="002921A3" w:rsidRDefault="00EA5B29" w:rsidP="00EA5B29">
            <w:pPr>
              <w:spacing w:line="276" w:lineRule="auto"/>
              <w:jc w:val="center"/>
              <w:rPr>
                <w:color w:val="00B050"/>
                <w:sz w:val="22"/>
                <w:szCs w:val="22"/>
                <w:lang w:val="ru-RU" w:eastAsia="ru-RU"/>
              </w:rPr>
            </w:pPr>
            <w:r w:rsidRPr="002921A3">
              <w:rPr>
                <w:color w:val="00B050"/>
                <w:sz w:val="22"/>
                <w:szCs w:val="22"/>
                <w:lang w:val="ru-RU" w:eastAsia="ru-RU"/>
              </w:rPr>
              <w:t>-1,1</w:t>
            </w:r>
          </w:p>
        </w:tc>
        <w:tc>
          <w:tcPr>
            <w:tcW w:w="990" w:type="dxa"/>
            <w:gridSpan w:val="2"/>
            <w:vAlign w:val="center"/>
          </w:tcPr>
          <w:p w14:paraId="338B246A" w14:textId="2CB3580B"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112</w:t>
            </w:r>
          </w:p>
        </w:tc>
        <w:tc>
          <w:tcPr>
            <w:tcW w:w="994" w:type="dxa"/>
            <w:vAlign w:val="center"/>
          </w:tcPr>
          <w:p w14:paraId="7C00C09C" w14:textId="0EE46B7F" w:rsidR="00EA5B29" w:rsidRPr="002921A3" w:rsidRDefault="00EA5B29" w:rsidP="00EA5B29">
            <w:pPr>
              <w:spacing w:line="276" w:lineRule="auto"/>
              <w:jc w:val="center"/>
              <w:rPr>
                <w:color w:val="00B050"/>
                <w:sz w:val="22"/>
                <w:szCs w:val="22"/>
                <w:lang w:val="ru-RU" w:eastAsia="ru-RU"/>
              </w:rPr>
            </w:pPr>
            <w:r w:rsidRPr="002921A3">
              <w:rPr>
                <w:color w:val="00B050"/>
                <w:sz w:val="22"/>
                <w:szCs w:val="22"/>
                <w:lang w:val="ru-RU" w:eastAsia="ru-RU"/>
              </w:rPr>
              <w:t>-7,4</w:t>
            </w:r>
          </w:p>
        </w:tc>
        <w:tc>
          <w:tcPr>
            <w:tcW w:w="936" w:type="dxa"/>
            <w:vAlign w:val="center"/>
          </w:tcPr>
          <w:p w14:paraId="43EA132A" w14:textId="7FAD0069"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3711</w:t>
            </w:r>
          </w:p>
        </w:tc>
        <w:tc>
          <w:tcPr>
            <w:tcW w:w="1048" w:type="dxa"/>
            <w:vAlign w:val="center"/>
          </w:tcPr>
          <w:p w14:paraId="05EDFAB8" w14:textId="32DFAA4A" w:rsidR="00EA5B29" w:rsidRPr="002921A3" w:rsidRDefault="00EA5B29" w:rsidP="00EA5B29">
            <w:pPr>
              <w:spacing w:line="276" w:lineRule="auto"/>
              <w:jc w:val="center"/>
              <w:rPr>
                <w:color w:val="00B050"/>
                <w:sz w:val="22"/>
                <w:szCs w:val="22"/>
                <w:lang w:val="ru-RU" w:eastAsia="ru-RU"/>
              </w:rPr>
            </w:pPr>
            <w:r w:rsidRPr="002921A3">
              <w:rPr>
                <w:color w:val="00B050"/>
                <w:sz w:val="22"/>
                <w:szCs w:val="22"/>
                <w:lang w:val="ru-RU" w:eastAsia="ru-RU"/>
              </w:rPr>
              <w:t>-4,1</w:t>
            </w:r>
          </w:p>
        </w:tc>
        <w:tc>
          <w:tcPr>
            <w:tcW w:w="1701" w:type="dxa"/>
            <w:vAlign w:val="center"/>
          </w:tcPr>
          <w:p w14:paraId="15B80AC3" w14:textId="581FFF69"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2,9</w:t>
            </w:r>
          </w:p>
        </w:tc>
      </w:tr>
      <w:tr w:rsidR="00EA5B29" w14:paraId="5B9D2C5B" w14:textId="77777777" w:rsidTr="00E368A2">
        <w:tc>
          <w:tcPr>
            <w:tcW w:w="2552" w:type="dxa"/>
            <w:vAlign w:val="center"/>
          </w:tcPr>
          <w:p w14:paraId="14B9510D" w14:textId="4EBDE560" w:rsidR="00EA5B29" w:rsidRPr="002921A3" w:rsidRDefault="00EA5B29" w:rsidP="000614A7">
            <w:pPr>
              <w:spacing w:line="276" w:lineRule="auto"/>
              <w:rPr>
                <w:color w:val="000000" w:themeColor="text1"/>
                <w:sz w:val="22"/>
                <w:szCs w:val="22"/>
                <w:lang w:val="ru-RU" w:eastAsia="ru-RU"/>
              </w:rPr>
            </w:pPr>
            <w:proofErr w:type="gramStart"/>
            <w:r w:rsidRPr="002921A3">
              <w:rPr>
                <w:color w:val="000000" w:themeColor="text1"/>
                <w:sz w:val="22"/>
                <w:szCs w:val="22"/>
                <w:lang w:val="ru-RU" w:eastAsia="ru-RU"/>
              </w:rPr>
              <w:t>имеющими</w:t>
            </w:r>
            <w:proofErr w:type="gramEnd"/>
            <w:r w:rsidRPr="002921A3">
              <w:rPr>
                <w:color w:val="000000" w:themeColor="text1"/>
                <w:sz w:val="22"/>
                <w:szCs w:val="22"/>
                <w:lang w:val="ru-RU" w:eastAsia="ru-RU"/>
              </w:rPr>
              <w:t xml:space="preserve"> лицензию на перевозочную деятельность</w:t>
            </w:r>
          </w:p>
        </w:tc>
        <w:tc>
          <w:tcPr>
            <w:tcW w:w="992" w:type="dxa"/>
            <w:vAlign w:val="center"/>
          </w:tcPr>
          <w:p w14:paraId="24671081" w14:textId="27818515"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1855</w:t>
            </w:r>
          </w:p>
        </w:tc>
        <w:tc>
          <w:tcPr>
            <w:tcW w:w="993" w:type="dxa"/>
            <w:vAlign w:val="center"/>
          </w:tcPr>
          <w:p w14:paraId="20F0E1DB" w14:textId="47E89FBF" w:rsidR="00EA5B29" w:rsidRPr="002921A3" w:rsidRDefault="00EA5B29" w:rsidP="00EA5B29">
            <w:pPr>
              <w:spacing w:line="276" w:lineRule="auto"/>
              <w:jc w:val="center"/>
              <w:rPr>
                <w:color w:val="00B050"/>
                <w:sz w:val="22"/>
                <w:szCs w:val="22"/>
                <w:lang w:val="ru-RU" w:eastAsia="ru-RU"/>
              </w:rPr>
            </w:pPr>
            <w:r w:rsidRPr="002921A3">
              <w:rPr>
                <w:color w:val="00B050"/>
                <w:sz w:val="22"/>
                <w:szCs w:val="22"/>
                <w:lang w:val="ru-RU" w:eastAsia="ru-RU"/>
              </w:rPr>
              <w:t>-0,1</w:t>
            </w:r>
          </w:p>
        </w:tc>
        <w:tc>
          <w:tcPr>
            <w:tcW w:w="990" w:type="dxa"/>
            <w:gridSpan w:val="2"/>
            <w:vAlign w:val="center"/>
          </w:tcPr>
          <w:p w14:paraId="541562DA" w14:textId="3D19352D"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91</w:t>
            </w:r>
          </w:p>
        </w:tc>
        <w:tc>
          <w:tcPr>
            <w:tcW w:w="994" w:type="dxa"/>
            <w:vAlign w:val="center"/>
          </w:tcPr>
          <w:p w14:paraId="537E2C4C" w14:textId="7A5485E6" w:rsidR="00EA5B29" w:rsidRPr="002921A3" w:rsidRDefault="00EA5B29" w:rsidP="00EA5B29">
            <w:pPr>
              <w:spacing w:line="276" w:lineRule="auto"/>
              <w:jc w:val="center"/>
              <w:rPr>
                <w:color w:val="00B050"/>
                <w:sz w:val="22"/>
                <w:szCs w:val="22"/>
                <w:lang w:val="ru-RU" w:eastAsia="ru-RU"/>
              </w:rPr>
            </w:pPr>
            <w:r w:rsidRPr="002921A3">
              <w:rPr>
                <w:color w:val="00B050"/>
                <w:sz w:val="22"/>
                <w:szCs w:val="22"/>
                <w:lang w:val="ru-RU" w:eastAsia="ru-RU"/>
              </w:rPr>
              <w:t>-2,2</w:t>
            </w:r>
          </w:p>
        </w:tc>
        <w:tc>
          <w:tcPr>
            <w:tcW w:w="936" w:type="dxa"/>
            <w:vAlign w:val="center"/>
          </w:tcPr>
          <w:p w14:paraId="2A76370D" w14:textId="49949A3A"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2910</w:t>
            </w:r>
          </w:p>
        </w:tc>
        <w:tc>
          <w:tcPr>
            <w:tcW w:w="1048" w:type="dxa"/>
            <w:vAlign w:val="center"/>
          </w:tcPr>
          <w:p w14:paraId="142AC697" w14:textId="5B3007D5" w:rsidR="00EA5B29" w:rsidRPr="002921A3" w:rsidRDefault="00EA5B29" w:rsidP="00EA5B29">
            <w:pPr>
              <w:spacing w:line="276" w:lineRule="auto"/>
              <w:jc w:val="center"/>
              <w:rPr>
                <w:color w:val="00B050"/>
                <w:sz w:val="22"/>
                <w:szCs w:val="22"/>
                <w:lang w:val="ru-RU" w:eastAsia="ru-RU"/>
              </w:rPr>
            </w:pPr>
            <w:r w:rsidRPr="002921A3">
              <w:rPr>
                <w:color w:val="FF0000"/>
                <w:sz w:val="22"/>
                <w:szCs w:val="22"/>
                <w:lang w:val="ru-RU" w:eastAsia="ru-RU"/>
              </w:rPr>
              <w:t>0,5</w:t>
            </w:r>
          </w:p>
        </w:tc>
        <w:tc>
          <w:tcPr>
            <w:tcW w:w="1701" w:type="dxa"/>
            <w:vAlign w:val="center"/>
          </w:tcPr>
          <w:p w14:paraId="481152AA" w14:textId="1AC6F4EF"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3,0</w:t>
            </w:r>
          </w:p>
        </w:tc>
      </w:tr>
      <w:tr w:rsidR="00EA5B29" w14:paraId="54DFFA0A" w14:textId="77777777" w:rsidTr="00E368A2">
        <w:tc>
          <w:tcPr>
            <w:tcW w:w="2552" w:type="dxa"/>
            <w:vAlign w:val="center"/>
          </w:tcPr>
          <w:p w14:paraId="37BB8EC7" w14:textId="61C81880" w:rsidR="00EA5B29" w:rsidRPr="002921A3" w:rsidRDefault="00EA5B29" w:rsidP="000614A7">
            <w:pPr>
              <w:spacing w:line="276" w:lineRule="auto"/>
              <w:rPr>
                <w:color w:val="000000" w:themeColor="text1"/>
                <w:sz w:val="22"/>
                <w:szCs w:val="22"/>
                <w:lang w:val="ru-RU" w:eastAsia="ru-RU"/>
              </w:rPr>
            </w:pPr>
            <w:r w:rsidRPr="002921A3">
              <w:rPr>
                <w:color w:val="000000" w:themeColor="text1"/>
                <w:sz w:val="22"/>
                <w:szCs w:val="22"/>
                <w:lang w:val="ru-RU" w:eastAsia="ru-RU"/>
              </w:rPr>
              <w:t>находящихся в собственности физических лиц</w:t>
            </w:r>
          </w:p>
        </w:tc>
        <w:tc>
          <w:tcPr>
            <w:tcW w:w="992" w:type="dxa"/>
            <w:vAlign w:val="center"/>
          </w:tcPr>
          <w:p w14:paraId="31613B77" w14:textId="21816CBE"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742</w:t>
            </w:r>
          </w:p>
        </w:tc>
        <w:tc>
          <w:tcPr>
            <w:tcW w:w="993" w:type="dxa"/>
            <w:vAlign w:val="center"/>
          </w:tcPr>
          <w:p w14:paraId="7A330F88" w14:textId="37299355" w:rsidR="00EA5B29" w:rsidRPr="002921A3" w:rsidRDefault="00EA5B29" w:rsidP="00EA5B29">
            <w:pPr>
              <w:spacing w:line="276" w:lineRule="auto"/>
              <w:jc w:val="center"/>
              <w:rPr>
                <w:color w:val="00B050"/>
                <w:sz w:val="22"/>
                <w:szCs w:val="22"/>
                <w:lang w:val="ru-RU" w:eastAsia="ru-RU"/>
              </w:rPr>
            </w:pPr>
            <w:r w:rsidRPr="002921A3">
              <w:rPr>
                <w:color w:val="00B050"/>
                <w:sz w:val="22"/>
                <w:szCs w:val="22"/>
                <w:lang w:val="ru-RU" w:eastAsia="ru-RU"/>
              </w:rPr>
              <w:t>-20,2</w:t>
            </w:r>
          </w:p>
        </w:tc>
        <w:tc>
          <w:tcPr>
            <w:tcW w:w="990" w:type="dxa"/>
            <w:gridSpan w:val="2"/>
            <w:vAlign w:val="center"/>
          </w:tcPr>
          <w:p w14:paraId="13E7C34E" w14:textId="79185ED5"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42</w:t>
            </w:r>
          </w:p>
        </w:tc>
        <w:tc>
          <w:tcPr>
            <w:tcW w:w="994" w:type="dxa"/>
            <w:vAlign w:val="center"/>
          </w:tcPr>
          <w:p w14:paraId="3D3C3438" w14:textId="7ED4E04E" w:rsidR="00EA5B29" w:rsidRPr="002921A3" w:rsidRDefault="00EA5B29" w:rsidP="00EA5B29">
            <w:pPr>
              <w:spacing w:line="276" w:lineRule="auto"/>
              <w:jc w:val="center"/>
              <w:rPr>
                <w:color w:val="00B050"/>
                <w:sz w:val="22"/>
                <w:szCs w:val="22"/>
                <w:lang w:val="ru-RU" w:eastAsia="ru-RU"/>
              </w:rPr>
            </w:pPr>
            <w:r w:rsidRPr="002921A3">
              <w:rPr>
                <w:color w:val="00B050"/>
                <w:sz w:val="22"/>
                <w:szCs w:val="22"/>
                <w:lang w:val="ru-RU" w:eastAsia="ru-RU"/>
              </w:rPr>
              <w:t>-14,3</w:t>
            </w:r>
          </w:p>
        </w:tc>
        <w:tc>
          <w:tcPr>
            <w:tcW w:w="936" w:type="dxa"/>
            <w:vAlign w:val="center"/>
          </w:tcPr>
          <w:p w14:paraId="49AC1A9D" w14:textId="411634F2"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1165</w:t>
            </w:r>
          </w:p>
        </w:tc>
        <w:tc>
          <w:tcPr>
            <w:tcW w:w="1048" w:type="dxa"/>
            <w:vAlign w:val="center"/>
          </w:tcPr>
          <w:p w14:paraId="6A85E3CE" w14:textId="781CCECD" w:rsidR="00EA5B29" w:rsidRPr="002921A3" w:rsidRDefault="00EA5B29" w:rsidP="00EA5B29">
            <w:pPr>
              <w:spacing w:line="276" w:lineRule="auto"/>
              <w:jc w:val="center"/>
              <w:rPr>
                <w:color w:val="00B050"/>
                <w:sz w:val="22"/>
                <w:szCs w:val="22"/>
                <w:lang w:val="ru-RU" w:eastAsia="ru-RU"/>
              </w:rPr>
            </w:pPr>
            <w:r w:rsidRPr="002921A3">
              <w:rPr>
                <w:color w:val="00B050"/>
                <w:sz w:val="22"/>
                <w:szCs w:val="22"/>
                <w:lang w:val="ru-RU" w:eastAsia="ru-RU"/>
              </w:rPr>
              <w:t>-19,8</w:t>
            </w:r>
          </w:p>
        </w:tc>
        <w:tc>
          <w:tcPr>
            <w:tcW w:w="1701" w:type="dxa"/>
            <w:vAlign w:val="center"/>
          </w:tcPr>
          <w:p w14:paraId="2D814FD2" w14:textId="35D57439" w:rsidR="00EA5B29" w:rsidRPr="002921A3" w:rsidRDefault="00EA5B29" w:rsidP="00EA5B29">
            <w:pPr>
              <w:spacing w:line="276" w:lineRule="auto"/>
              <w:jc w:val="center"/>
              <w:rPr>
                <w:color w:val="000000" w:themeColor="text1"/>
                <w:sz w:val="22"/>
                <w:szCs w:val="22"/>
                <w:lang w:val="ru-RU" w:eastAsia="ru-RU"/>
              </w:rPr>
            </w:pPr>
            <w:r w:rsidRPr="002921A3">
              <w:rPr>
                <w:color w:val="000000" w:themeColor="text1"/>
                <w:sz w:val="22"/>
                <w:szCs w:val="22"/>
                <w:lang w:val="ru-RU" w:eastAsia="ru-RU"/>
              </w:rPr>
              <w:t>3,5</w:t>
            </w:r>
          </w:p>
        </w:tc>
      </w:tr>
    </w:tbl>
    <w:p w14:paraId="54A9C919" w14:textId="0C9DF17D" w:rsidR="00B1199F" w:rsidRDefault="00B1199F" w:rsidP="00A33EE5">
      <w:pPr>
        <w:spacing w:line="276" w:lineRule="auto"/>
        <w:jc w:val="both"/>
        <w:rPr>
          <w:color w:val="000000" w:themeColor="text1"/>
          <w:sz w:val="28"/>
          <w:szCs w:val="28"/>
          <w:highlight w:val="yellow"/>
          <w:lang w:val="ru-RU" w:eastAsia="ru-RU"/>
        </w:rPr>
      </w:pPr>
    </w:p>
    <w:p w14:paraId="5CEAECCE" w14:textId="1DE27F9C" w:rsidR="00912CE9" w:rsidRPr="00D85DF4" w:rsidRDefault="00912CE9" w:rsidP="00D85DF4">
      <w:pPr>
        <w:spacing w:line="276" w:lineRule="auto"/>
        <w:ind w:firstLine="709"/>
        <w:jc w:val="center"/>
        <w:rPr>
          <w:b/>
          <w:bCs/>
          <w:i/>
          <w:iCs/>
          <w:color w:val="000000" w:themeColor="text1"/>
          <w:sz w:val="20"/>
          <w:szCs w:val="20"/>
          <w:lang w:val="ru-RU" w:eastAsia="ru-RU"/>
        </w:rPr>
      </w:pPr>
      <w:r w:rsidRPr="00912CE9">
        <w:rPr>
          <w:b/>
          <w:bCs/>
          <w:i/>
          <w:iCs/>
          <w:color w:val="000000" w:themeColor="text1"/>
          <w:sz w:val="28"/>
          <w:szCs w:val="28"/>
          <w:lang w:val="ru-RU" w:eastAsia="ru-RU"/>
        </w:rPr>
        <w:t>По удельному весу</w:t>
      </w:r>
      <w:r w:rsidRPr="00912CE9">
        <w:rPr>
          <w:b/>
          <w:bCs/>
          <w:i/>
          <w:iCs/>
          <w:color w:val="000000" w:themeColor="text1"/>
          <w:sz w:val="20"/>
          <w:szCs w:val="20"/>
          <w:lang w:val="ru-RU" w:eastAsia="ru-RU"/>
        </w:rPr>
        <w:t>*</w:t>
      </w:r>
    </w:p>
    <w:tbl>
      <w:tblPr>
        <w:tblStyle w:val="a6"/>
        <w:tblW w:w="10178" w:type="dxa"/>
        <w:tblInd w:w="108" w:type="dxa"/>
        <w:tblLook w:val="04A0" w:firstRow="1" w:lastRow="0" w:firstColumn="1" w:lastColumn="0" w:noHBand="0" w:noVBand="1"/>
      </w:tblPr>
      <w:tblGrid>
        <w:gridCol w:w="2482"/>
        <w:gridCol w:w="1231"/>
        <w:gridCol w:w="1378"/>
        <w:gridCol w:w="1176"/>
        <w:gridCol w:w="1378"/>
        <w:gridCol w:w="1287"/>
        <w:gridCol w:w="1246"/>
      </w:tblGrid>
      <w:tr w:rsidR="00B13103" w14:paraId="3C753170" w14:textId="77777777" w:rsidTr="002921A3">
        <w:trPr>
          <w:trHeight w:val="283"/>
        </w:trPr>
        <w:tc>
          <w:tcPr>
            <w:tcW w:w="2482" w:type="dxa"/>
            <w:vMerge w:val="restart"/>
            <w:vAlign w:val="center"/>
          </w:tcPr>
          <w:p w14:paraId="01E9129B" w14:textId="42D4BD4E" w:rsidR="00912CE9" w:rsidRPr="002921A3" w:rsidRDefault="00912CE9" w:rsidP="00D85DF4">
            <w:pPr>
              <w:spacing w:line="276" w:lineRule="auto"/>
              <w:jc w:val="center"/>
              <w:rPr>
                <w:b/>
                <w:bCs/>
                <w:color w:val="000000" w:themeColor="text1"/>
                <w:sz w:val="22"/>
                <w:szCs w:val="22"/>
                <w:highlight w:val="yellow"/>
                <w:lang w:val="ru-RU" w:eastAsia="ru-RU"/>
              </w:rPr>
            </w:pPr>
            <w:r w:rsidRPr="002921A3">
              <w:rPr>
                <w:b/>
                <w:bCs/>
                <w:color w:val="000000" w:themeColor="text1"/>
                <w:sz w:val="22"/>
                <w:szCs w:val="22"/>
                <w:lang w:val="ru-RU" w:eastAsia="ru-RU"/>
              </w:rPr>
              <w:t>Показатели</w:t>
            </w:r>
          </w:p>
        </w:tc>
        <w:tc>
          <w:tcPr>
            <w:tcW w:w="2609" w:type="dxa"/>
            <w:gridSpan w:val="2"/>
            <w:vAlign w:val="center"/>
          </w:tcPr>
          <w:p w14:paraId="4F07F0AA" w14:textId="766F3C2A" w:rsidR="00912CE9" w:rsidRPr="002921A3" w:rsidRDefault="00912CE9" w:rsidP="00D85DF4">
            <w:pPr>
              <w:spacing w:line="276" w:lineRule="auto"/>
              <w:jc w:val="center"/>
              <w:rPr>
                <w:b/>
                <w:bCs/>
                <w:color w:val="000000" w:themeColor="text1"/>
                <w:sz w:val="22"/>
                <w:szCs w:val="22"/>
                <w:highlight w:val="yellow"/>
                <w:lang w:val="ru-RU" w:eastAsia="ru-RU"/>
              </w:rPr>
            </w:pPr>
            <w:r w:rsidRPr="002921A3">
              <w:rPr>
                <w:b/>
                <w:bCs/>
                <w:color w:val="000000" w:themeColor="text1"/>
                <w:sz w:val="22"/>
                <w:szCs w:val="22"/>
                <w:lang w:val="ru-RU" w:eastAsia="ru-RU"/>
              </w:rPr>
              <w:t>ДТП</w:t>
            </w:r>
          </w:p>
        </w:tc>
        <w:tc>
          <w:tcPr>
            <w:tcW w:w="2554" w:type="dxa"/>
            <w:gridSpan w:val="2"/>
            <w:vAlign w:val="center"/>
          </w:tcPr>
          <w:p w14:paraId="22968D34" w14:textId="24640781" w:rsidR="00912CE9" w:rsidRPr="002921A3" w:rsidRDefault="00912CE9" w:rsidP="00D85DF4">
            <w:pPr>
              <w:spacing w:line="276" w:lineRule="auto"/>
              <w:jc w:val="center"/>
              <w:rPr>
                <w:b/>
                <w:bCs/>
                <w:color w:val="000000" w:themeColor="text1"/>
                <w:sz w:val="22"/>
                <w:szCs w:val="22"/>
                <w:highlight w:val="yellow"/>
                <w:lang w:val="ru-RU" w:eastAsia="ru-RU"/>
              </w:rPr>
            </w:pPr>
            <w:r w:rsidRPr="002921A3">
              <w:rPr>
                <w:b/>
                <w:bCs/>
                <w:color w:val="000000" w:themeColor="text1"/>
                <w:sz w:val="22"/>
                <w:szCs w:val="22"/>
                <w:lang w:val="ru-RU" w:eastAsia="ru-RU"/>
              </w:rPr>
              <w:t>Погибло, чел.</w:t>
            </w:r>
          </w:p>
        </w:tc>
        <w:tc>
          <w:tcPr>
            <w:tcW w:w="2533" w:type="dxa"/>
            <w:gridSpan w:val="2"/>
            <w:vAlign w:val="center"/>
          </w:tcPr>
          <w:p w14:paraId="004043C9" w14:textId="2C80973D" w:rsidR="00912CE9" w:rsidRPr="002921A3" w:rsidRDefault="00912CE9" w:rsidP="00D85DF4">
            <w:pPr>
              <w:spacing w:line="276" w:lineRule="auto"/>
              <w:jc w:val="center"/>
              <w:rPr>
                <w:b/>
                <w:bCs/>
                <w:color w:val="000000" w:themeColor="text1"/>
                <w:sz w:val="22"/>
                <w:szCs w:val="22"/>
                <w:highlight w:val="yellow"/>
                <w:lang w:val="ru-RU" w:eastAsia="ru-RU"/>
              </w:rPr>
            </w:pPr>
            <w:r w:rsidRPr="002921A3">
              <w:rPr>
                <w:b/>
                <w:bCs/>
                <w:color w:val="000000" w:themeColor="text1"/>
                <w:sz w:val="22"/>
                <w:szCs w:val="22"/>
                <w:lang w:val="ru-RU" w:eastAsia="ru-RU"/>
              </w:rPr>
              <w:t>Ранено, чел.</w:t>
            </w:r>
          </w:p>
        </w:tc>
      </w:tr>
      <w:tr w:rsidR="00D85DF4" w14:paraId="4B518C81" w14:textId="77777777" w:rsidTr="002921A3">
        <w:trPr>
          <w:trHeight w:val="580"/>
        </w:trPr>
        <w:tc>
          <w:tcPr>
            <w:tcW w:w="2482" w:type="dxa"/>
            <w:vMerge/>
            <w:vAlign w:val="center"/>
          </w:tcPr>
          <w:p w14:paraId="76F67119" w14:textId="77777777" w:rsidR="00912CE9" w:rsidRPr="002921A3" w:rsidRDefault="00912CE9" w:rsidP="00D85DF4">
            <w:pPr>
              <w:spacing w:line="276" w:lineRule="auto"/>
              <w:jc w:val="center"/>
              <w:rPr>
                <w:color w:val="000000" w:themeColor="text1"/>
                <w:sz w:val="22"/>
                <w:szCs w:val="22"/>
                <w:highlight w:val="yellow"/>
                <w:lang w:val="ru-RU" w:eastAsia="ru-RU"/>
              </w:rPr>
            </w:pPr>
          </w:p>
        </w:tc>
        <w:tc>
          <w:tcPr>
            <w:tcW w:w="1231" w:type="dxa"/>
            <w:vAlign w:val="center"/>
          </w:tcPr>
          <w:p w14:paraId="675DCB62" w14:textId="5C36BB8D" w:rsidR="00912CE9" w:rsidRPr="002921A3" w:rsidRDefault="00912CE9" w:rsidP="00D85DF4">
            <w:pPr>
              <w:spacing w:line="276" w:lineRule="auto"/>
              <w:jc w:val="center"/>
              <w:rPr>
                <w:color w:val="000000" w:themeColor="text1"/>
                <w:sz w:val="22"/>
                <w:szCs w:val="22"/>
                <w:highlight w:val="yellow"/>
                <w:lang w:val="ru-RU" w:eastAsia="ru-RU"/>
              </w:rPr>
            </w:pPr>
            <w:r w:rsidRPr="002921A3">
              <w:rPr>
                <w:color w:val="000000" w:themeColor="text1"/>
                <w:sz w:val="22"/>
                <w:szCs w:val="22"/>
                <w:lang w:val="ru-RU" w:eastAsia="ru-RU"/>
              </w:rPr>
              <w:t>2022 г.</w:t>
            </w:r>
          </w:p>
        </w:tc>
        <w:tc>
          <w:tcPr>
            <w:tcW w:w="1378" w:type="dxa"/>
            <w:vAlign w:val="center"/>
          </w:tcPr>
          <w:p w14:paraId="14505FD2" w14:textId="0A97C005" w:rsidR="00912CE9" w:rsidRPr="002921A3" w:rsidRDefault="00912CE9" w:rsidP="00D85DF4">
            <w:pPr>
              <w:spacing w:line="276" w:lineRule="auto"/>
              <w:jc w:val="center"/>
              <w:rPr>
                <w:color w:val="000000" w:themeColor="text1"/>
                <w:sz w:val="22"/>
                <w:szCs w:val="22"/>
                <w:highlight w:val="yellow"/>
                <w:lang w:val="ru-RU" w:eastAsia="ru-RU"/>
              </w:rPr>
            </w:pPr>
            <w:r w:rsidRPr="002921A3">
              <w:rPr>
                <w:color w:val="000000" w:themeColor="text1"/>
                <w:sz w:val="22"/>
                <w:szCs w:val="22"/>
                <w:lang w:val="ru-RU" w:eastAsia="ru-RU"/>
              </w:rPr>
              <w:t>Удельный вес</w:t>
            </w:r>
          </w:p>
        </w:tc>
        <w:tc>
          <w:tcPr>
            <w:tcW w:w="1176" w:type="dxa"/>
            <w:vAlign w:val="center"/>
          </w:tcPr>
          <w:p w14:paraId="6A78C05F" w14:textId="58015ED8" w:rsidR="00912CE9" w:rsidRPr="002921A3" w:rsidRDefault="00912CE9" w:rsidP="00D85DF4">
            <w:pPr>
              <w:spacing w:line="276" w:lineRule="auto"/>
              <w:jc w:val="center"/>
              <w:rPr>
                <w:color w:val="000000" w:themeColor="text1"/>
                <w:sz w:val="22"/>
                <w:szCs w:val="22"/>
                <w:highlight w:val="yellow"/>
                <w:lang w:val="ru-RU" w:eastAsia="ru-RU"/>
              </w:rPr>
            </w:pPr>
            <w:r w:rsidRPr="002921A3">
              <w:rPr>
                <w:color w:val="000000" w:themeColor="text1"/>
                <w:sz w:val="22"/>
                <w:szCs w:val="22"/>
                <w:lang w:val="ru-RU" w:eastAsia="ru-RU"/>
              </w:rPr>
              <w:t>2022 г.</w:t>
            </w:r>
          </w:p>
        </w:tc>
        <w:tc>
          <w:tcPr>
            <w:tcW w:w="1378" w:type="dxa"/>
            <w:vAlign w:val="center"/>
          </w:tcPr>
          <w:p w14:paraId="3578E87C" w14:textId="70CA168C" w:rsidR="00912CE9" w:rsidRPr="002921A3" w:rsidRDefault="00912CE9" w:rsidP="00D85DF4">
            <w:pPr>
              <w:spacing w:line="276" w:lineRule="auto"/>
              <w:jc w:val="center"/>
              <w:rPr>
                <w:color w:val="000000" w:themeColor="text1"/>
                <w:sz w:val="22"/>
                <w:szCs w:val="22"/>
                <w:highlight w:val="yellow"/>
                <w:lang w:val="ru-RU" w:eastAsia="ru-RU"/>
              </w:rPr>
            </w:pPr>
            <w:r w:rsidRPr="002921A3">
              <w:rPr>
                <w:color w:val="000000" w:themeColor="text1"/>
                <w:sz w:val="22"/>
                <w:szCs w:val="22"/>
                <w:lang w:val="ru-RU" w:eastAsia="ru-RU"/>
              </w:rPr>
              <w:t>Удельный вес</w:t>
            </w:r>
          </w:p>
        </w:tc>
        <w:tc>
          <w:tcPr>
            <w:tcW w:w="1287" w:type="dxa"/>
            <w:vAlign w:val="center"/>
          </w:tcPr>
          <w:p w14:paraId="7A7BAD11" w14:textId="6D7FD7AE" w:rsidR="00912CE9" w:rsidRPr="002921A3" w:rsidRDefault="00912CE9" w:rsidP="00D85DF4">
            <w:pPr>
              <w:spacing w:line="276" w:lineRule="auto"/>
              <w:jc w:val="center"/>
              <w:rPr>
                <w:color w:val="000000" w:themeColor="text1"/>
                <w:sz w:val="22"/>
                <w:szCs w:val="22"/>
                <w:highlight w:val="yellow"/>
                <w:lang w:val="ru-RU" w:eastAsia="ru-RU"/>
              </w:rPr>
            </w:pPr>
            <w:r w:rsidRPr="002921A3">
              <w:rPr>
                <w:color w:val="000000" w:themeColor="text1"/>
                <w:sz w:val="22"/>
                <w:szCs w:val="22"/>
                <w:lang w:val="ru-RU" w:eastAsia="ru-RU"/>
              </w:rPr>
              <w:t>2022 г.</w:t>
            </w:r>
          </w:p>
        </w:tc>
        <w:tc>
          <w:tcPr>
            <w:tcW w:w="1246" w:type="dxa"/>
            <w:vAlign w:val="center"/>
          </w:tcPr>
          <w:p w14:paraId="75AB6513" w14:textId="768F77BA" w:rsidR="00912CE9" w:rsidRPr="002921A3" w:rsidRDefault="00912CE9" w:rsidP="00D85DF4">
            <w:pPr>
              <w:spacing w:line="276" w:lineRule="auto"/>
              <w:jc w:val="center"/>
              <w:rPr>
                <w:color w:val="000000" w:themeColor="text1"/>
                <w:sz w:val="22"/>
                <w:szCs w:val="22"/>
                <w:highlight w:val="yellow"/>
                <w:lang w:val="ru-RU" w:eastAsia="ru-RU"/>
              </w:rPr>
            </w:pPr>
            <w:r w:rsidRPr="002921A3">
              <w:rPr>
                <w:color w:val="000000" w:themeColor="text1"/>
                <w:sz w:val="22"/>
                <w:szCs w:val="22"/>
                <w:lang w:val="ru-RU" w:eastAsia="ru-RU"/>
              </w:rPr>
              <w:t>Удельный вес</w:t>
            </w:r>
          </w:p>
        </w:tc>
      </w:tr>
      <w:tr w:rsidR="00D85DF4" w14:paraId="37E8CDDC" w14:textId="77777777" w:rsidTr="002921A3">
        <w:trPr>
          <w:trHeight w:val="851"/>
        </w:trPr>
        <w:tc>
          <w:tcPr>
            <w:tcW w:w="2482" w:type="dxa"/>
            <w:vAlign w:val="center"/>
          </w:tcPr>
          <w:p w14:paraId="1287FB6C" w14:textId="7D6D5835" w:rsidR="00912CE9" w:rsidRPr="002921A3" w:rsidRDefault="00912CE9" w:rsidP="00A33EE5">
            <w:pPr>
              <w:spacing w:line="276" w:lineRule="auto"/>
              <w:rPr>
                <w:color w:val="000000" w:themeColor="text1"/>
                <w:sz w:val="22"/>
                <w:szCs w:val="22"/>
                <w:highlight w:val="yellow"/>
                <w:lang w:val="ru-RU" w:eastAsia="ru-RU"/>
              </w:rPr>
            </w:pPr>
            <w:r w:rsidRPr="002921A3">
              <w:rPr>
                <w:b/>
                <w:bCs/>
                <w:color w:val="000000" w:themeColor="text1"/>
                <w:sz w:val="22"/>
                <w:szCs w:val="22"/>
                <w:lang w:val="ru-RU" w:eastAsia="ru-RU"/>
              </w:rPr>
              <w:t>Всего</w:t>
            </w:r>
            <w:r w:rsidRPr="002921A3">
              <w:rPr>
                <w:color w:val="000000" w:themeColor="text1"/>
                <w:sz w:val="22"/>
                <w:szCs w:val="22"/>
                <w:lang w:val="ru-RU" w:eastAsia="ru-RU"/>
              </w:rPr>
              <w:t xml:space="preserve"> по вине водителей транспортных средств</w:t>
            </w:r>
          </w:p>
        </w:tc>
        <w:tc>
          <w:tcPr>
            <w:tcW w:w="1231" w:type="dxa"/>
            <w:vAlign w:val="center"/>
          </w:tcPr>
          <w:p w14:paraId="05C50773" w14:textId="03C397C5"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79858</w:t>
            </w:r>
          </w:p>
        </w:tc>
        <w:tc>
          <w:tcPr>
            <w:tcW w:w="1378" w:type="dxa"/>
            <w:vAlign w:val="center"/>
          </w:tcPr>
          <w:p w14:paraId="72BB7681" w14:textId="3F3DA558"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100</w:t>
            </w:r>
          </w:p>
        </w:tc>
        <w:tc>
          <w:tcPr>
            <w:tcW w:w="1176" w:type="dxa"/>
            <w:vAlign w:val="center"/>
          </w:tcPr>
          <w:p w14:paraId="1CBE27C1" w14:textId="0ACDA495"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8596</w:t>
            </w:r>
          </w:p>
        </w:tc>
        <w:tc>
          <w:tcPr>
            <w:tcW w:w="1378" w:type="dxa"/>
            <w:vAlign w:val="center"/>
          </w:tcPr>
          <w:p w14:paraId="4607D860" w14:textId="213BE2C3"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100</w:t>
            </w:r>
          </w:p>
        </w:tc>
        <w:tc>
          <w:tcPr>
            <w:tcW w:w="1287" w:type="dxa"/>
            <w:vAlign w:val="center"/>
          </w:tcPr>
          <w:p w14:paraId="3604BCBB" w14:textId="792CE500"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104480</w:t>
            </w:r>
          </w:p>
        </w:tc>
        <w:tc>
          <w:tcPr>
            <w:tcW w:w="1246" w:type="dxa"/>
            <w:vAlign w:val="center"/>
          </w:tcPr>
          <w:p w14:paraId="6EC93450" w14:textId="18A025CB"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100</w:t>
            </w:r>
          </w:p>
        </w:tc>
      </w:tr>
      <w:tr w:rsidR="00D85DF4" w14:paraId="703383AA" w14:textId="77777777" w:rsidTr="002921A3">
        <w:trPr>
          <w:trHeight w:val="851"/>
        </w:trPr>
        <w:tc>
          <w:tcPr>
            <w:tcW w:w="2482" w:type="dxa"/>
            <w:vAlign w:val="center"/>
          </w:tcPr>
          <w:p w14:paraId="792E40DE" w14:textId="66DDD36D" w:rsidR="00912CE9" w:rsidRPr="002921A3" w:rsidRDefault="00912CE9" w:rsidP="00A33EE5">
            <w:pPr>
              <w:spacing w:line="276" w:lineRule="auto"/>
              <w:rPr>
                <w:color w:val="000000" w:themeColor="text1"/>
                <w:sz w:val="22"/>
                <w:szCs w:val="22"/>
                <w:highlight w:val="yellow"/>
                <w:lang w:val="ru-RU" w:eastAsia="ru-RU"/>
              </w:rPr>
            </w:pPr>
            <w:r w:rsidRPr="002921A3">
              <w:rPr>
                <w:b/>
                <w:bCs/>
                <w:color w:val="000000" w:themeColor="text1"/>
                <w:sz w:val="22"/>
                <w:szCs w:val="22"/>
                <w:lang w:val="ru-RU" w:eastAsia="ru-RU"/>
              </w:rPr>
              <w:t>Всего</w:t>
            </w:r>
            <w:r w:rsidRPr="002921A3">
              <w:rPr>
                <w:color w:val="000000" w:themeColor="text1"/>
                <w:sz w:val="22"/>
                <w:szCs w:val="22"/>
                <w:lang w:val="ru-RU" w:eastAsia="ru-RU"/>
              </w:rPr>
              <w:t xml:space="preserve"> по вине водителей автобусов, </w:t>
            </w:r>
            <w:r w:rsidRPr="002921A3">
              <w:rPr>
                <w:color w:val="000000" w:themeColor="text1"/>
                <w:sz w:val="22"/>
                <w:szCs w:val="22"/>
                <w:lang w:val="ru-RU" w:eastAsia="ru-RU"/>
              </w:rPr>
              <w:br/>
              <w:t>в том числе:</w:t>
            </w:r>
          </w:p>
        </w:tc>
        <w:tc>
          <w:tcPr>
            <w:tcW w:w="1231" w:type="dxa"/>
            <w:vAlign w:val="center"/>
          </w:tcPr>
          <w:p w14:paraId="7E7B7D94" w14:textId="6CAEC1A8"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2494</w:t>
            </w:r>
          </w:p>
        </w:tc>
        <w:tc>
          <w:tcPr>
            <w:tcW w:w="1378" w:type="dxa"/>
            <w:vAlign w:val="center"/>
          </w:tcPr>
          <w:p w14:paraId="628D9D8F" w14:textId="3C6B5CAF"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3,1</w:t>
            </w:r>
          </w:p>
        </w:tc>
        <w:tc>
          <w:tcPr>
            <w:tcW w:w="1176" w:type="dxa"/>
            <w:vAlign w:val="center"/>
          </w:tcPr>
          <w:p w14:paraId="6DE26E75" w14:textId="2E7F6F4E"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112</w:t>
            </w:r>
          </w:p>
        </w:tc>
        <w:tc>
          <w:tcPr>
            <w:tcW w:w="1378" w:type="dxa"/>
            <w:vAlign w:val="center"/>
          </w:tcPr>
          <w:p w14:paraId="22B473D8" w14:textId="6C119D5F"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1,3</w:t>
            </w:r>
          </w:p>
        </w:tc>
        <w:tc>
          <w:tcPr>
            <w:tcW w:w="1287" w:type="dxa"/>
            <w:vAlign w:val="center"/>
          </w:tcPr>
          <w:p w14:paraId="7FCCEA53" w14:textId="09A53C2B"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3711</w:t>
            </w:r>
          </w:p>
        </w:tc>
        <w:tc>
          <w:tcPr>
            <w:tcW w:w="1246" w:type="dxa"/>
            <w:vAlign w:val="center"/>
          </w:tcPr>
          <w:p w14:paraId="73466F94" w14:textId="72C078E8"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3,6</w:t>
            </w:r>
          </w:p>
        </w:tc>
      </w:tr>
      <w:tr w:rsidR="00D85DF4" w14:paraId="6728E362" w14:textId="77777777" w:rsidTr="002921A3">
        <w:trPr>
          <w:trHeight w:val="1134"/>
        </w:trPr>
        <w:tc>
          <w:tcPr>
            <w:tcW w:w="2482" w:type="dxa"/>
            <w:vAlign w:val="center"/>
          </w:tcPr>
          <w:p w14:paraId="034EF730" w14:textId="3D8FD337" w:rsidR="00912CE9" w:rsidRPr="002921A3" w:rsidRDefault="00B13103" w:rsidP="00A33EE5">
            <w:pPr>
              <w:spacing w:line="276" w:lineRule="auto"/>
              <w:rPr>
                <w:color w:val="000000" w:themeColor="text1"/>
                <w:sz w:val="22"/>
                <w:szCs w:val="22"/>
                <w:highlight w:val="yellow"/>
                <w:lang w:val="ru-RU" w:eastAsia="ru-RU"/>
              </w:rPr>
            </w:pPr>
            <w:r w:rsidRPr="002921A3">
              <w:rPr>
                <w:color w:val="000000" w:themeColor="text1"/>
                <w:sz w:val="22"/>
                <w:szCs w:val="22"/>
                <w:lang w:val="ru-RU" w:eastAsia="ru-RU"/>
              </w:rPr>
              <w:lastRenderedPageBreak/>
              <w:t xml:space="preserve">перевозчиков, </w:t>
            </w:r>
            <w:r w:rsidR="00912CE9" w:rsidRPr="002921A3">
              <w:rPr>
                <w:color w:val="000000" w:themeColor="text1"/>
                <w:sz w:val="22"/>
                <w:szCs w:val="22"/>
                <w:lang w:val="ru-RU" w:eastAsia="ru-RU"/>
              </w:rPr>
              <w:t>имеющи</w:t>
            </w:r>
            <w:r w:rsidRPr="002921A3">
              <w:rPr>
                <w:color w:val="000000" w:themeColor="text1"/>
                <w:sz w:val="22"/>
                <w:szCs w:val="22"/>
                <w:lang w:val="ru-RU" w:eastAsia="ru-RU"/>
              </w:rPr>
              <w:t>х</w:t>
            </w:r>
            <w:r w:rsidR="00912CE9" w:rsidRPr="002921A3">
              <w:rPr>
                <w:color w:val="000000" w:themeColor="text1"/>
                <w:sz w:val="22"/>
                <w:szCs w:val="22"/>
                <w:lang w:val="ru-RU" w:eastAsia="ru-RU"/>
              </w:rPr>
              <w:t xml:space="preserve"> лицензию на перевозочную деятельность</w:t>
            </w:r>
          </w:p>
        </w:tc>
        <w:tc>
          <w:tcPr>
            <w:tcW w:w="1231" w:type="dxa"/>
            <w:vAlign w:val="center"/>
          </w:tcPr>
          <w:p w14:paraId="076DAB9B" w14:textId="58214179"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1855</w:t>
            </w:r>
          </w:p>
        </w:tc>
        <w:tc>
          <w:tcPr>
            <w:tcW w:w="1378" w:type="dxa"/>
            <w:vAlign w:val="center"/>
          </w:tcPr>
          <w:p w14:paraId="155D1183" w14:textId="67070D89"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2,3</w:t>
            </w:r>
          </w:p>
        </w:tc>
        <w:tc>
          <w:tcPr>
            <w:tcW w:w="1176" w:type="dxa"/>
            <w:vAlign w:val="center"/>
          </w:tcPr>
          <w:p w14:paraId="2E757B8A" w14:textId="465E6D40"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91</w:t>
            </w:r>
          </w:p>
        </w:tc>
        <w:tc>
          <w:tcPr>
            <w:tcW w:w="1378" w:type="dxa"/>
            <w:vAlign w:val="center"/>
          </w:tcPr>
          <w:p w14:paraId="6C11271F" w14:textId="7BEA54E4"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1,1</w:t>
            </w:r>
          </w:p>
        </w:tc>
        <w:tc>
          <w:tcPr>
            <w:tcW w:w="1287" w:type="dxa"/>
            <w:vAlign w:val="center"/>
          </w:tcPr>
          <w:p w14:paraId="6916CB7B" w14:textId="3FA26711"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2910</w:t>
            </w:r>
          </w:p>
        </w:tc>
        <w:tc>
          <w:tcPr>
            <w:tcW w:w="1246" w:type="dxa"/>
            <w:vAlign w:val="center"/>
          </w:tcPr>
          <w:p w14:paraId="2A890F9E" w14:textId="0C474953"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2,8</w:t>
            </w:r>
          </w:p>
        </w:tc>
      </w:tr>
      <w:tr w:rsidR="00D85DF4" w14:paraId="3D7AD473" w14:textId="77777777" w:rsidTr="002921A3">
        <w:trPr>
          <w:trHeight w:val="851"/>
        </w:trPr>
        <w:tc>
          <w:tcPr>
            <w:tcW w:w="2482" w:type="dxa"/>
            <w:vAlign w:val="center"/>
          </w:tcPr>
          <w:p w14:paraId="26A80F47" w14:textId="41DC7EC1" w:rsidR="00912CE9" w:rsidRPr="002921A3" w:rsidRDefault="00912CE9" w:rsidP="00A33EE5">
            <w:pPr>
              <w:spacing w:line="276" w:lineRule="auto"/>
              <w:rPr>
                <w:color w:val="000000" w:themeColor="text1"/>
                <w:sz w:val="22"/>
                <w:szCs w:val="22"/>
                <w:highlight w:val="yellow"/>
                <w:lang w:val="ru-RU" w:eastAsia="ru-RU"/>
              </w:rPr>
            </w:pPr>
            <w:r w:rsidRPr="002921A3">
              <w:rPr>
                <w:color w:val="000000" w:themeColor="text1"/>
                <w:sz w:val="22"/>
                <w:szCs w:val="22"/>
                <w:lang w:val="ru-RU" w:eastAsia="ru-RU"/>
              </w:rPr>
              <w:t>находящихся в собственности физических лиц</w:t>
            </w:r>
          </w:p>
        </w:tc>
        <w:tc>
          <w:tcPr>
            <w:tcW w:w="1231" w:type="dxa"/>
            <w:vAlign w:val="center"/>
          </w:tcPr>
          <w:p w14:paraId="185EE71E" w14:textId="0AEA8899"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742</w:t>
            </w:r>
          </w:p>
        </w:tc>
        <w:tc>
          <w:tcPr>
            <w:tcW w:w="1378" w:type="dxa"/>
            <w:vAlign w:val="center"/>
          </w:tcPr>
          <w:p w14:paraId="0BD538F4" w14:textId="7D5CFDEF"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1,0</w:t>
            </w:r>
          </w:p>
        </w:tc>
        <w:tc>
          <w:tcPr>
            <w:tcW w:w="1176" w:type="dxa"/>
            <w:vAlign w:val="center"/>
          </w:tcPr>
          <w:p w14:paraId="0DF68DF5" w14:textId="1198BBEF"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42</w:t>
            </w:r>
          </w:p>
        </w:tc>
        <w:tc>
          <w:tcPr>
            <w:tcW w:w="1378" w:type="dxa"/>
            <w:vAlign w:val="center"/>
          </w:tcPr>
          <w:p w14:paraId="46B0B503" w14:textId="45DC38BE"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0,5</w:t>
            </w:r>
          </w:p>
        </w:tc>
        <w:tc>
          <w:tcPr>
            <w:tcW w:w="1287" w:type="dxa"/>
            <w:vAlign w:val="center"/>
          </w:tcPr>
          <w:p w14:paraId="041D1919" w14:textId="062653CD"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1065</w:t>
            </w:r>
          </w:p>
        </w:tc>
        <w:tc>
          <w:tcPr>
            <w:tcW w:w="1246" w:type="dxa"/>
            <w:vAlign w:val="center"/>
          </w:tcPr>
          <w:p w14:paraId="6B5881DC" w14:textId="6FB73B58" w:rsidR="00912CE9" w:rsidRPr="002921A3" w:rsidRDefault="00912CE9" w:rsidP="00D85DF4">
            <w:pPr>
              <w:spacing w:line="276" w:lineRule="auto"/>
              <w:jc w:val="center"/>
              <w:rPr>
                <w:color w:val="000000" w:themeColor="text1"/>
                <w:sz w:val="22"/>
                <w:szCs w:val="22"/>
                <w:lang w:val="ru-RU" w:eastAsia="ru-RU"/>
              </w:rPr>
            </w:pPr>
            <w:r w:rsidRPr="002921A3">
              <w:rPr>
                <w:color w:val="000000" w:themeColor="text1"/>
                <w:sz w:val="22"/>
                <w:szCs w:val="22"/>
                <w:lang w:val="ru-RU" w:eastAsia="ru-RU"/>
              </w:rPr>
              <w:t>1,2</w:t>
            </w:r>
          </w:p>
        </w:tc>
      </w:tr>
    </w:tbl>
    <w:p w14:paraId="440AC8B5" w14:textId="35A1C0A4" w:rsidR="00EA5B29" w:rsidRPr="00AC135F" w:rsidRDefault="00EA5B29" w:rsidP="00AC135F">
      <w:pPr>
        <w:spacing w:line="276" w:lineRule="auto"/>
        <w:jc w:val="both"/>
        <w:rPr>
          <w:color w:val="000000" w:themeColor="text1"/>
          <w:sz w:val="20"/>
          <w:szCs w:val="20"/>
          <w:lang w:val="ru-RU" w:eastAsia="ru-RU"/>
        </w:rPr>
      </w:pPr>
      <w:r w:rsidRPr="00AC135F">
        <w:rPr>
          <w:color w:val="000000" w:themeColor="text1"/>
          <w:sz w:val="20"/>
          <w:szCs w:val="20"/>
          <w:lang w:val="ru-RU" w:eastAsia="ru-RU"/>
        </w:rPr>
        <w:t xml:space="preserve">*  удельный вес пострадавших (погибших, </w:t>
      </w:r>
      <w:r w:rsidR="00AC135F" w:rsidRPr="00AC135F">
        <w:rPr>
          <w:color w:val="000000" w:themeColor="text1"/>
          <w:sz w:val="20"/>
          <w:szCs w:val="20"/>
          <w:lang w:val="ru-RU" w:eastAsia="ru-RU"/>
        </w:rPr>
        <w:t>раненых) разных категорий участников</w:t>
      </w:r>
      <w:r w:rsidRPr="00AC135F">
        <w:rPr>
          <w:color w:val="000000" w:themeColor="text1"/>
          <w:sz w:val="20"/>
          <w:szCs w:val="20"/>
          <w:lang w:val="ru-RU" w:eastAsia="ru-RU"/>
        </w:rPr>
        <w:t xml:space="preserve"> дорожного </w:t>
      </w:r>
      <w:r w:rsidR="00AC135F" w:rsidRPr="00AC135F">
        <w:rPr>
          <w:color w:val="000000" w:themeColor="text1"/>
          <w:sz w:val="20"/>
          <w:szCs w:val="20"/>
          <w:lang w:val="ru-RU" w:eastAsia="ru-RU"/>
        </w:rPr>
        <w:t xml:space="preserve">движения в </w:t>
      </w:r>
      <w:r w:rsidR="00A33EE5" w:rsidRPr="00AC135F">
        <w:rPr>
          <w:color w:val="000000" w:themeColor="text1"/>
          <w:sz w:val="20"/>
          <w:szCs w:val="20"/>
          <w:lang w:val="ru-RU" w:eastAsia="ru-RU"/>
        </w:rPr>
        <w:t>общем числе пострадавших</w:t>
      </w:r>
      <w:r w:rsidRPr="00AC135F">
        <w:rPr>
          <w:color w:val="000000" w:themeColor="text1"/>
          <w:sz w:val="20"/>
          <w:szCs w:val="20"/>
          <w:lang w:val="ru-RU" w:eastAsia="ru-RU"/>
        </w:rPr>
        <w:t>.</w:t>
      </w:r>
    </w:p>
    <w:p w14:paraId="6CC2AD34" w14:textId="77777777" w:rsidR="00EA5B29" w:rsidRPr="00EA5B29" w:rsidRDefault="00EA5B29" w:rsidP="00EA5B29">
      <w:pPr>
        <w:spacing w:line="276" w:lineRule="auto"/>
        <w:ind w:firstLine="709"/>
        <w:jc w:val="both"/>
        <w:rPr>
          <w:color w:val="000000" w:themeColor="text1"/>
          <w:sz w:val="28"/>
          <w:szCs w:val="28"/>
          <w:lang w:val="ru-RU" w:eastAsia="ru-RU"/>
        </w:rPr>
      </w:pPr>
    </w:p>
    <w:p w14:paraId="16F57BF5" w14:textId="7D9987BE" w:rsidR="00A33EE5" w:rsidRPr="00A33EE5" w:rsidRDefault="00A33EE5" w:rsidP="00A33EE5">
      <w:pPr>
        <w:spacing w:line="276" w:lineRule="auto"/>
        <w:ind w:firstLine="709"/>
        <w:jc w:val="both"/>
        <w:rPr>
          <w:color w:val="000000" w:themeColor="text1"/>
          <w:sz w:val="28"/>
          <w:szCs w:val="28"/>
          <w:lang w:val="ru-RU" w:eastAsia="ru-RU"/>
        </w:rPr>
      </w:pPr>
      <w:r w:rsidRPr="00A33EE5">
        <w:rPr>
          <w:color w:val="000000" w:themeColor="text1"/>
          <w:sz w:val="28"/>
          <w:szCs w:val="28"/>
          <w:lang w:val="ru-RU" w:eastAsia="ru-RU"/>
        </w:rPr>
        <w:t xml:space="preserve">Также было зафиксировано 742 ДТП по вине водителей автобусов, находящихся в собственности физических лиц (снижение к АППГ – 20,2 %), </w:t>
      </w:r>
      <w:r>
        <w:rPr>
          <w:color w:val="000000" w:themeColor="text1"/>
          <w:sz w:val="28"/>
          <w:szCs w:val="28"/>
          <w:lang w:val="ru-RU" w:eastAsia="ru-RU"/>
        </w:rPr>
        <w:br/>
      </w:r>
      <w:r w:rsidRPr="00A33EE5">
        <w:rPr>
          <w:color w:val="000000" w:themeColor="text1"/>
          <w:sz w:val="28"/>
          <w:szCs w:val="28"/>
          <w:lang w:val="ru-RU" w:eastAsia="ru-RU"/>
        </w:rPr>
        <w:t>в которых погибло 42 человека (снижение к АППГ – 14,3 %) и 1165 человек ранены (снижение к АППГ – 19,8 %). Тяжесть последствий ДТП составила 3,5.</w:t>
      </w:r>
    </w:p>
    <w:p w14:paraId="62A13161" w14:textId="4F90982C" w:rsidR="00A33EE5" w:rsidRPr="00A33EE5" w:rsidRDefault="00A33EE5" w:rsidP="00A33EE5">
      <w:pPr>
        <w:spacing w:line="276" w:lineRule="auto"/>
        <w:ind w:firstLine="709"/>
        <w:jc w:val="both"/>
        <w:rPr>
          <w:color w:val="000000" w:themeColor="text1"/>
          <w:sz w:val="28"/>
          <w:szCs w:val="28"/>
          <w:lang w:val="ru-RU" w:eastAsia="ru-RU"/>
        </w:rPr>
      </w:pPr>
      <w:r w:rsidRPr="00A33EE5">
        <w:rPr>
          <w:color w:val="000000" w:themeColor="text1"/>
          <w:sz w:val="28"/>
          <w:szCs w:val="28"/>
          <w:lang w:val="ru-RU" w:eastAsia="ru-RU"/>
        </w:rPr>
        <w:t xml:space="preserve">Кроме того, было зафиксировано 7 ДТП с ОТП (2021 г. – 6) по вине водителей перевозчиков имеющих лицензию, в которых погибло 28 человек </w:t>
      </w:r>
      <w:r>
        <w:rPr>
          <w:color w:val="000000" w:themeColor="text1"/>
          <w:sz w:val="28"/>
          <w:szCs w:val="28"/>
          <w:lang w:val="ru-RU" w:eastAsia="ru-RU"/>
        </w:rPr>
        <w:br/>
      </w:r>
      <w:r w:rsidRPr="00A33EE5">
        <w:rPr>
          <w:color w:val="000000" w:themeColor="text1"/>
          <w:sz w:val="28"/>
          <w:szCs w:val="28"/>
          <w:lang w:val="ru-RU" w:eastAsia="ru-RU"/>
        </w:rPr>
        <w:t>(2021 – 20 чел</w:t>
      </w:r>
      <w:r>
        <w:rPr>
          <w:color w:val="000000" w:themeColor="text1"/>
          <w:sz w:val="28"/>
          <w:szCs w:val="28"/>
          <w:lang w:val="ru-RU" w:eastAsia="ru-RU"/>
        </w:rPr>
        <w:t>овек</w:t>
      </w:r>
      <w:r w:rsidRPr="00A33EE5">
        <w:rPr>
          <w:color w:val="000000" w:themeColor="text1"/>
          <w:sz w:val="28"/>
          <w:szCs w:val="28"/>
          <w:lang w:val="ru-RU" w:eastAsia="ru-RU"/>
        </w:rPr>
        <w:t>) и ранено 66 человек (2021 г. – 54).</w:t>
      </w:r>
    </w:p>
    <w:p w14:paraId="5CF04C19" w14:textId="51974821" w:rsidR="00A33EE5" w:rsidRPr="00A33EE5" w:rsidRDefault="00A33EE5" w:rsidP="00A33EE5">
      <w:pPr>
        <w:spacing w:line="276" w:lineRule="auto"/>
        <w:ind w:firstLine="709"/>
        <w:jc w:val="both"/>
        <w:rPr>
          <w:color w:val="000000" w:themeColor="text1"/>
          <w:sz w:val="28"/>
          <w:szCs w:val="28"/>
          <w:lang w:val="ru-RU" w:eastAsia="ru-RU"/>
        </w:rPr>
      </w:pPr>
      <w:r w:rsidRPr="00A33EE5">
        <w:rPr>
          <w:color w:val="000000" w:themeColor="text1"/>
          <w:sz w:val="28"/>
          <w:szCs w:val="28"/>
          <w:lang w:val="ru-RU" w:eastAsia="ru-RU"/>
        </w:rPr>
        <w:t xml:space="preserve">По фактам ДТП на лицензируемом пассажирском автотранспорте </w:t>
      </w:r>
      <w:proofErr w:type="spellStart"/>
      <w:r w:rsidRPr="00A33EE5">
        <w:rPr>
          <w:color w:val="000000" w:themeColor="text1"/>
          <w:sz w:val="28"/>
          <w:szCs w:val="28"/>
          <w:lang w:val="ru-RU" w:eastAsia="ru-RU"/>
        </w:rPr>
        <w:t>Госавтодорнадзором</w:t>
      </w:r>
      <w:proofErr w:type="spellEnd"/>
      <w:r w:rsidRPr="00A33EE5">
        <w:rPr>
          <w:color w:val="000000" w:themeColor="text1"/>
          <w:sz w:val="28"/>
          <w:szCs w:val="28"/>
          <w:lang w:val="ru-RU" w:eastAsia="ru-RU"/>
        </w:rPr>
        <w:t xml:space="preserve"> по согласованию с органами прокуратуры была проведена </w:t>
      </w:r>
      <w:r>
        <w:rPr>
          <w:color w:val="000000" w:themeColor="text1"/>
          <w:sz w:val="28"/>
          <w:szCs w:val="28"/>
          <w:lang w:val="ru-RU" w:eastAsia="ru-RU"/>
        </w:rPr>
        <w:br/>
      </w:r>
      <w:r w:rsidRPr="00A33EE5">
        <w:rPr>
          <w:color w:val="000000" w:themeColor="text1"/>
          <w:sz w:val="28"/>
          <w:szCs w:val="28"/>
          <w:lang w:val="ru-RU" w:eastAsia="ru-RU"/>
        </w:rPr>
        <w:t xml:space="preserve">131 проверка, по результатам которых было вынесено 136 постановлений, выдано 82 предписания и 17 предупреждений, привлечено к административной ответственности 62 юридических и 20 должностных лиц, а также </w:t>
      </w:r>
      <w:r>
        <w:rPr>
          <w:color w:val="000000" w:themeColor="text1"/>
          <w:sz w:val="28"/>
          <w:szCs w:val="28"/>
          <w:lang w:val="ru-RU" w:eastAsia="ru-RU"/>
        </w:rPr>
        <w:br/>
      </w:r>
      <w:r w:rsidRPr="00A33EE5">
        <w:rPr>
          <w:color w:val="000000" w:themeColor="text1"/>
          <w:sz w:val="28"/>
          <w:szCs w:val="28"/>
          <w:lang w:val="ru-RU" w:eastAsia="ru-RU"/>
        </w:rPr>
        <w:t>54 индивидуальных предпринимателей.</w:t>
      </w:r>
    </w:p>
    <w:p w14:paraId="2E66F7D4" w14:textId="77777777" w:rsidR="00A33EE5" w:rsidRDefault="00A33EE5" w:rsidP="00A33EE5">
      <w:pPr>
        <w:spacing w:line="276" w:lineRule="auto"/>
        <w:ind w:firstLine="709"/>
        <w:jc w:val="both"/>
        <w:rPr>
          <w:color w:val="000000" w:themeColor="text1"/>
          <w:sz w:val="28"/>
          <w:szCs w:val="28"/>
          <w:lang w:val="ru-RU" w:eastAsia="ru-RU"/>
        </w:rPr>
      </w:pPr>
      <w:r w:rsidRPr="00A33EE5">
        <w:rPr>
          <w:color w:val="000000" w:themeColor="text1"/>
          <w:sz w:val="28"/>
          <w:szCs w:val="28"/>
          <w:lang w:val="ru-RU" w:eastAsia="ru-RU"/>
        </w:rPr>
        <w:t>Общая сумма наложенных штрафов составила 6570,5 тыс. рублей.</w:t>
      </w:r>
    </w:p>
    <w:p w14:paraId="2BDA98A5" w14:textId="7FB3C3AE" w:rsidR="00B36ED5" w:rsidRPr="004867EF" w:rsidRDefault="00B36ED5" w:rsidP="00A33EE5">
      <w:pPr>
        <w:spacing w:line="276" w:lineRule="auto"/>
        <w:ind w:firstLine="709"/>
        <w:jc w:val="both"/>
        <w:rPr>
          <w:color w:val="000000" w:themeColor="text1"/>
          <w:sz w:val="28"/>
          <w:szCs w:val="28"/>
          <w:lang w:val="ru-RU"/>
        </w:rPr>
      </w:pPr>
      <w:r w:rsidRPr="004867EF">
        <w:rPr>
          <w:color w:val="000000" w:themeColor="text1"/>
          <w:sz w:val="28"/>
          <w:szCs w:val="28"/>
          <w:lang w:val="ru-RU"/>
        </w:rPr>
        <w:t xml:space="preserve">Необходимо отметить, что </w:t>
      </w:r>
      <w:proofErr w:type="spellStart"/>
      <w:r w:rsidRPr="004867EF">
        <w:rPr>
          <w:color w:val="000000" w:themeColor="text1"/>
          <w:sz w:val="28"/>
          <w:szCs w:val="28"/>
          <w:lang w:val="ru-RU"/>
        </w:rPr>
        <w:t>Госавтодорнадзор</w:t>
      </w:r>
      <w:proofErr w:type="spellEnd"/>
      <w:r w:rsidRPr="004867EF">
        <w:rPr>
          <w:color w:val="000000" w:themeColor="text1"/>
          <w:sz w:val="28"/>
          <w:szCs w:val="28"/>
          <w:lang w:val="ru-RU"/>
        </w:rPr>
        <w:t xml:space="preserve"> является участником эксперимента по </w:t>
      </w:r>
      <w:r w:rsidR="004C6EA3" w:rsidRPr="004867EF">
        <w:rPr>
          <w:rFonts w:eastAsia="Calibri"/>
          <w:color w:val="000000" w:themeColor="text1"/>
          <w:sz w:val="28"/>
          <w:szCs w:val="28"/>
          <w:lang w:val="ru-RU"/>
        </w:rPr>
        <w:t xml:space="preserve">оптимизации и автоматизации процессов в сфере лицензирования </w:t>
      </w:r>
      <w:r w:rsidR="00894939">
        <w:rPr>
          <w:rFonts w:eastAsia="Calibri"/>
          <w:color w:val="000000" w:themeColor="text1"/>
          <w:sz w:val="28"/>
          <w:szCs w:val="28"/>
          <w:lang w:val="ru-RU"/>
        </w:rPr>
        <w:br/>
      </w:r>
      <w:r w:rsidR="004C6EA3" w:rsidRPr="004867EF">
        <w:rPr>
          <w:rFonts w:eastAsia="Calibri"/>
          <w:color w:val="000000" w:themeColor="text1"/>
          <w:sz w:val="28"/>
          <w:szCs w:val="28"/>
          <w:lang w:val="ru-RU"/>
        </w:rPr>
        <w:t>и разрешительной деятельности</w:t>
      </w:r>
      <w:r w:rsidRPr="004867EF">
        <w:rPr>
          <w:color w:val="000000" w:themeColor="text1"/>
          <w:sz w:val="28"/>
          <w:szCs w:val="28"/>
          <w:lang w:val="ru-RU"/>
        </w:rPr>
        <w:t>, проводимо</w:t>
      </w:r>
      <w:r w:rsidR="00AC0840">
        <w:rPr>
          <w:color w:val="000000" w:themeColor="text1"/>
          <w:sz w:val="28"/>
          <w:szCs w:val="28"/>
          <w:lang w:val="ru-RU"/>
        </w:rPr>
        <w:t>го</w:t>
      </w:r>
      <w:r w:rsidRPr="004867EF">
        <w:rPr>
          <w:color w:val="000000" w:themeColor="text1"/>
          <w:sz w:val="28"/>
          <w:szCs w:val="28"/>
          <w:lang w:val="ru-RU"/>
        </w:rPr>
        <w:t xml:space="preserve"> на территории Российской Федера</w:t>
      </w:r>
      <w:r w:rsidR="00C82942" w:rsidRPr="004867EF">
        <w:rPr>
          <w:color w:val="000000" w:themeColor="text1"/>
          <w:sz w:val="28"/>
          <w:szCs w:val="28"/>
          <w:lang w:val="ru-RU"/>
        </w:rPr>
        <w:t>ции</w:t>
      </w:r>
      <w:r w:rsidR="00BA01C5">
        <w:rPr>
          <w:color w:val="000000" w:themeColor="text1"/>
          <w:sz w:val="28"/>
          <w:szCs w:val="28"/>
          <w:lang w:val="ru-RU"/>
        </w:rPr>
        <w:t>.</w:t>
      </w:r>
    </w:p>
    <w:p w14:paraId="794F49BD" w14:textId="66AFF43F" w:rsidR="004C6EA3" w:rsidRPr="001218AA" w:rsidRDefault="004C6EA3" w:rsidP="001218AA">
      <w:pPr>
        <w:shd w:val="clear" w:color="auto" w:fill="FFFFFF"/>
        <w:spacing w:line="276" w:lineRule="auto"/>
        <w:ind w:firstLine="708"/>
        <w:jc w:val="both"/>
        <w:rPr>
          <w:lang w:val="ru-RU"/>
        </w:rPr>
      </w:pPr>
      <w:r w:rsidRPr="004867EF">
        <w:rPr>
          <w:color w:val="000000" w:themeColor="text1"/>
          <w:sz w:val="28"/>
          <w:szCs w:val="28"/>
          <w:lang w:val="ru-RU" w:eastAsia="ru-RU"/>
        </w:rPr>
        <w:t>Получение государс</w:t>
      </w:r>
      <w:r w:rsidR="00D111E9">
        <w:rPr>
          <w:color w:val="000000" w:themeColor="text1"/>
          <w:sz w:val="28"/>
          <w:szCs w:val="28"/>
          <w:lang w:val="ru-RU" w:eastAsia="ru-RU"/>
        </w:rPr>
        <w:t xml:space="preserve">твенных услуг по лицензированию </w:t>
      </w:r>
      <w:r w:rsidRPr="004867EF">
        <w:rPr>
          <w:color w:val="000000" w:themeColor="text1"/>
          <w:sz w:val="28"/>
          <w:szCs w:val="28"/>
          <w:lang w:val="ru-RU" w:eastAsia="ru-RU"/>
        </w:rPr>
        <w:t xml:space="preserve">видов </w:t>
      </w:r>
      <w:r w:rsidR="001218AA" w:rsidRPr="004867EF">
        <w:rPr>
          <w:color w:val="000000" w:themeColor="text1"/>
          <w:sz w:val="28"/>
          <w:szCs w:val="28"/>
          <w:lang w:val="ru-RU" w:eastAsia="ru-RU"/>
        </w:rPr>
        <w:t>деятельности</w:t>
      </w:r>
      <w:r w:rsidR="001218AA">
        <w:rPr>
          <w:color w:val="000000" w:themeColor="text1"/>
          <w:sz w:val="28"/>
          <w:szCs w:val="28"/>
          <w:lang w:val="ru-RU" w:eastAsia="ru-RU"/>
        </w:rPr>
        <w:t xml:space="preserve">, </w:t>
      </w:r>
      <w:r w:rsidR="001218AA">
        <w:rPr>
          <w:color w:val="000000" w:themeColor="text1"/>
          <w:sz w:val="28"/>
          <w:szCs w:val="28"/>
          <w:lang w:val="ru-RU" w:eastAsia="ru-RU"/>
        </w:rPr>
        <w:br/>
        <w:t xml:space="preserve">а также иных услуг </w:t>
      </w:r>
      <w:proofErr w:type="spellStart"/>
      <w:r w:rsidR="001218AA">
        <w:rPr>
          <w:color w:val="000000" w:themeColor="text1"/>
          <w:sz w:val="28"/>
          <w:szCs w:val="28"/>
          <w:lang w:val="ru-RU" w:eastAsia="ru-RU"/>
        </w:rPr>
        <w:t>Госавтодорнадзора</w:t>
      </w:r>
      <w:proofErr w:type="spellEnd"/>
      <w:r w:rsidR="001218AA">
        <w:rPr>
          <w:color w:val="000000" w:themeColor="text1"/>
          <w:sz w:val="28"/>
          <w:szCs w:val="28"/>
          <w:lang w:val="ru-RU" w:eastAsia="ru-RU"/>
        </w:rPr>
        <w:t xml:space="preserve"> – </w:t>
      </w:r>
      <w:r w:rsidR="001218AA" w:rsidRPr="004867EF">
        <w:rPr>
          <w:color w:val="000000" w:themeColor="text1"/>
          <w:sz w:val="28"/>
          <w:szCs w:val="28"/>
          <w:lang w:val="ru-RU" w:eastAsia="ru-RU"/>
        </w:rPr>
        <w:t>допусков</w:t>
      </w:r>
      <w:r w:rsidR="001218AA" w:rsidRPr="001218AA">
        <w:rPr>
          <w:color w:val="000000" w:themeColor="text1"/>
          <w:sz w:val="28"/>
          <w:szCs w:val="28"/>
          <w:lang w:val="ru-RU" w:eastAsia="ru-RU"/>
        </w:rPr>
        <w:t xml:space="preserve"> российских перевозчиков </w:t>
      </w:r>
      <w:r w:rsidR="001218AA">
        <w:rPr>
          <w:color w:val="000000" w:themeColor="text1"/>
          <w:sz w:val="28"/>
          <w:szCs w:val="28"/>
          <w:lang w:val="ru-RU" w:eastAsia="ru-RU"/>
        </w:rPr>
        <w:br/>
      </w:r>
      <w:r w:rsidR="001218AA" w:rsidRPr="001218AA">
        <w:rPr>
          <w:color w:val="000000" w:themeColor="text1"/>
          <w:sz w:val="28"/>
          <w:szCs w:val="28"/>
          <w:lang w:val="ru-RU" w:eastAsia="ru-RU"/>
        </w:rPr>
        <w:t xml:space="preserve">к осуществлению международных автомобильных перевозок и выдачи специальных разрешений на перевозку опасных грузов </w:t>
      </w:r>
      <w:r w:rsidRPr="004867EF">
        <w:rPr>
          <w:color w:val="000000" w:themeColor="text1"/>
          <w:sz w:val="28"/>
          <w:szCs w:val="28"/>
          <w:lang w:val="ru-RU" w:eastAsia="ru-RU"/>
        </w:rPr>
        <w:t>теперь осуществляется только через Единый портал государственных услуг.</w:t>
      </w:r>
      <w:r w:rsidR="001218AA" w:rsidRPr="001218AA">
        <w:rPr>
          <w:lang w:val="ru-RU"/>
        </w:rPr>
        <w:t xml:space="preserve"> </w:t>
      </w:r>
    </w:p>
    <w:p w14:paraId="71923EF0" w14:textId="79C8EFA8" w:rsidR="00B36ED5" w:rsidRPr="004867EF" w:rsidRDefault="004C6EA3" w:rsidP="006F0897">
      <w:pPr>
        <w:spacing w:line="276" w:lineRule="auto"/>
        <w:ind w:firstLine="709"/>
        <w:jc w:val="both"/>
        <w:rPr>
          <w:iCs/>
          <w:color w:val="000000" w:themeColor="text1"/>
          <w:sz w:val="28"/>
          <w:szCs w:val="28"/>
          <w:lang w:val="ru-RU" w:eastAsia="ru-RU"/>
        </w:rPr>
      </w:pPr>
      <w:r w:rsidRPr="004867EF">
        <w:rPr>
          <w:iCs/>
          <w:color w:val="000000" w:themeColor="text1"/>
          <w:sz w:val="28"/>
          <w:szCs w:val="28"/>
          <w:lang w:val="ru-RU" w:eastAsia="ru-RU"/>
        </w:rPr>
        <w:t xml:space="preserve">Результатом проведенной работы по этому направлению стало сокращение срока предоставления лицензии, который сейчас не превышает </w:t>
      </w:r>
      <w:r w:rsidR="00C82942" w:rsidRPr="004867EF">
        <w:rPr>
          <w:iCs/>
          <w:color w:val="000000" w:themeColor="text1"/>
          <w:sz w:val="28"/>
          <w:szCs w:val="28"/>
          <w:lang w:val="ru-RU" w:eastAsia="ru-RU"/>
        </w:rPr>
        <w:t>5 рабочих дней.</w:t>
      </w:r>
    </w:p>
    <w:p w14:paraId="1735BD1E" w14:textId="27BB0C93" w:rsidR="00B36ED5" w:rsidRPr="004867EF" w:rsidRDefault="004C6EA3" w:rsidP="006F0897">
      <w:pPr>
        <w:shd w:val="clear" w:color="auto" w:fill="FFFFFF"/>
        <w:spacing w:line="276" w:lineRule="auto"/>
        <w:ind w:firstLine="708"/>
        <w:jc w:val="both"/>
        <w:rPr>
          <w:color w:val="000000" w:themeColor="text1"/>
          <w:sz w:val="28"/>
          <w:szCs w:val="28"/>
          <w:lang w:val="ru-RU" w:eastAsia="ru-RU"/>
        </w:rPr>
      </w:pPr>
      <w:proofErr w:type="gramStart"/>
      <w:r w:rsidRPr="004867EF">
        <w:rPr>
          <w:iCs/>
          <w:color w:val="000000" w:themeColor="text1"/>
          <w:sz w:val="28"/>
          <w:szCs w:val="28"/>
          <w:lang w:val="ru-RU" w:eastAsia="ru-RU"/>
        </w:rPr>
        <w:t xml:space="preserve">Также, </w:t>
      </w:r>
      <w:r w:rsidR="00B36ED5" w:rsidRPr="004867EF">
        <w:rPr>
          <w:iCs/>
          <w:color w:val="000000" w:themeColor="text1"/>
          <w:sz w:val="28"/>
          <w:szCs w:val="28"/>
          <w:lang w:val="ru-RU" w:eastAsia="ru-RU"/>
        </w:rPr>
        <w:t xml:space="preserve">14 марта 2022 года вступило в силу постановление Правительства Российской Федерации от 12.03.2022 № 353 «Об особенностях разрешительной деятельности в Российской Федерации в 2022 году», в соответствии с которым </w:t>
      </w:r>
      <w:r w:rsidR="00ED4D6F">
        <w:rPr>
          <w:iCs/>
          <w:color w:val="000000" w:themeColor="text1"/>
          <w:sz w:val="28"/>
          <w:szCs w:val="28"/>
          <w:lang w:val="ru-RU" w:eastAsia="ru-RU"/>
        </w:rPr>
        <w:t xml:space="preserve">территориальными </w:t>
      </w:r>
      <w:r w:rsidR="00B36ED5" w:rsidRPr="004867EF">
        <w:rPr>
          <w:color w:val="000000" w:themeColor="text1"/>
          <w:sz w:val="28"/>
          <w:szCs w:val="28"/>
          <w:lang w:val="ru-RU" w:eastAsia="ru-RU"/>
        </w:rPr>
        <w:t xml:space="preserve">управлениями </w:t>
      </w:r>
      <w:proofErr w:type="spellStart"/>
      <w:r w:rsidR="00894939" w:rsidRPr="004867EF">
        <w:rPr>
          <w:color w:val="000000" w:themeColor="text1"/>
          <w:sz w:val="28"/>
          <w:szCs w:val="28"/>
          <w:lang w:val="ru-RU" w:eastAsia="ru-RU"/>
        </w:rPr>
        <w:t>Госавтодорнадзора</w:t>
      </w:r>
      <w:proofErr w:type="spellEnd"/>
      <w:r w:rsidR="00894939" w:rsidRPr="004867EF">
        <w:rPr>
          <w:color w:val="000000" w:themeColor="text1"/>
          <w:sz w:val="28"/>
          <w:szCs w:val="28"/>
          <w:lang w:val="ru-RU" w:eastAsia="ru-RU"/>
        </w:rPr>
        <w:t xml:space="preserve"> автоматически</w:t>
      </w:r>
      <w:r w:rsidR="00B36ED5" w:rsidRPr="004867EF">
        <w:rPr>
          <w:color w:val="000000" w:themeColor="text1"/>
          <w:sz w:val="28"/>
          <w:szCs w:val="28"/>
          <w:lang w:val="ru-RU" w:eastAsia="ru-RU"/>
        </w:rPr>
        <w:t xml:space="preserve"> продлены </w:t>
      </w:r>
      <w:r w:rsidR="00ED4D6F">
        <w:rPr>
          <w:color w:val="000000" w:themeColor="text1"/>
          <w:sz w:val="28"/>
          <w:szCs w:val="28"/>
          <w:lang w:val="ru-RU" w:eastAsia="ru-RU"/>
        </w:rPr>
        <w:br/>
      </w:r>
      <w:r w:rsidR="00B36ED5" w:rsidRPr="004867EF">
        <w:rPr>
          <w:color w:val="000000" w:themeColor="text1"/>
          <w:sz w:val="28"/>
          <w:szCs w:val="28"/>
          <w:lang w:val="ru-RU" w:eastAsia="ru-RU"/>
        </w:rPr>
        <w:t>до</w:t>
      </w:r>
      <w:r w:rsidR="00ED4D6F">
        <w:rPr>
          <w:color w:val="000000" w:themeColor="text1"/>
          <w:sz w:val="28"/>
          <w:szCs w:val="28"/>
          <w:lang w:val="ru-RU" w:eastAsia="ru-RU"/>
        </w:rPr>
        <w:t xml:space="preserve"> </w:t>
      </w:r>
      <w:r w:rsidR="00B36ED5" w:rsidRPr="004867EF">
        <w:rPr>
          <w:color w:val="000000" w:themeColor="text1"/>
          <w:sz w:val="28"/>
          <w:szCs w:val="28"/>
          <w:lang w:val="ru-RU" w:eastAsia="ru-RU"/>
        </w:rPr>
        <w:t>1 марта 2024 года сроки действия</w:t>
      </w:r>
      <w:r w:rsidR="00D85DF4">
        <w:rPr>
          <w:color w:val="000000" w:themeColor="text1"/>
          <w:sz w:val="28"/>
          <w:szCs w:val="28"/>
          <w:lang w:val="ru-RU" w:eastAsia="ru-RU"/>
        </w:rPr>
        <w:t xml:space="preserve"> удостоверений</w:t>
      </w:r>
      <w:r w:rsidR="00B36ED5" w:rsidRPr="004867EF">
        <w:rPr>
          <w:color w:val="000000" w:themeColor="text1"/>
          <w:sz w:val="28"/>
          <w:szCs w:val="28"/>
          <w:lang w:val="ru-RU" w:eastAsia="ru-RU"/>
        </w:rPr>
        <w:t> допуск</w:t>
      </w:r>
      <w:r w:rsidR="00D85DF4">
        <w:rPr>
          <w:color w:val="000000" w:themeColor="text1"/>
          <w:sz w:val="28"/>
          <w:szCs w:val="28"/>
          <w:lang w:val="ru-RU" w:eastAsia="ru-RU"/>
        </w:rPr>
        <w:t>а</w:t>
      </w:r>
      <w:r w:rsidR="00B36ED5" w:rsidRPr="004867EF">
        <w:rPr>
          <w:color w:val="000000" w:themeColor="text1"/>
          <w:sz w:val="28"/>
          <w:szCs w:val="28"/>
          <w:lang w:val="ru-RU" w:eastAsia="ru-RU"/>
        </w:rPr>
        <w:t xml:space="preserve"> российских перевозчиков к осуществлению международных автомобильных перевозок,</w:t>
      </w:r>
      <w:r w:rsidR="00ED4D6F">
        <w:rPr>
          <w:color w:val="000000" w:themeColor="text1"/>
          <w:sz w:val="28"/>
          <w:szCs w:val="28"/>
          <w:lang w:val="ru-RU" w:eastAsia="ru-RU"/>
        </w:rPr>
        <w:t xml:space="preserve"> </w:t>
      </w:r>
      <w:r w:rsidR="00B36ED5" w:rsidRPr="004867EF">
        <w:rPr>
          <w:color w:val="000000" w:themeColor="text1"/>
          <w:sz w:val="28"/>
          <w:szCs w:val="28"/>
          <w:lang w:val="ru-RU" w:eastAsia="ru-RU"/>
        </w:rPr>
        <w:t xml:space="preserve">приостановлена оплата государственных пошлин за оказание услуг </w:t>
      </w:r>
      <w:r w:rsidR="00ED4D6F">
        <w:rPr>
          <w:color w:val="000000" w:themeColor="text1"/>
          <w:sz w:val="28"/>
          <w:szCs w:val="28"/>
          <w:lang w:val="ru-RU" w:eastAsia="ru-RU"/>
        </w:rPr>
        <w:br/>
      </w:r>
      <w:r w:rsidR="00B36ED5" w:rsidRPr="004867EF">
        <w:rPr>
          <w:color w:val="000000" w:themeColor="text1"/>
          <w:sz w:val="28"/>
          <w:szCs w:val="28"/>
          <w:lang w:val="ru-RU" w:eastAsia="ru-RU"/>
        </w:rPr>
        <w:lastRenderedPageBreak/>
        <w:t>по предоставлению лицензии</w:t>
      </w:r>
      <w:proofErr w:type="gramEnd"/>
      <w:r w:rsidR="00B36ED5" w:rsidRPr="004867EF">
        <w:rPr>
          <w:color w:val="000000" w:themeColor="text1"/>
          <w:sz w:val="28"/>
          <w:szCs w:val="28"/>
          <w:lang w:val="ru-RU" w:eastAsia="ru-RU"/>
        </w:rPr>
        <w:t xml:space="preserve">, а также внесение изменений в реестр лицензий </w:t>
      </w:r>
      <w:r w:rsidR="00894939">
        <w:rPr>
          <w:color w:val="000000" w:themeColor="text1"/>
          <w:sz w:val="28"/>
          <w:szCs w:val="28"/>
          <w:lang w:val="ru-RU" w:eastAsia="ru-RU"/>
        </w:rPr>
        <w:br/>
      </w:r>
      <w:r w:rsidR="00B36ED5" w:rsidRPr="004867EF">
        <w:rPr>
          <w:color w:val="000000" w:themeColor="text1"/>
          <w:sz w:val="28"/>
          <w:szCs w:val="28"/>
          <w:lang w:val="ru-RU" w:eastAsia="ru-RU"/>
        </w:rPr>
        <w:t>по заявлениям.</w:t>
      </w:r>
    </w:p>
    <w:p w14:paraId="5CE051EF" w14:textId="5A15219F" w:rsidR="0070656E" w:rsidRPr="004867EF" w:rsidRDefault="0070656E" w:rsidP="00894939">
      <w:pPr>
        <w:shd w:val="clear" w:color="auto" w:fill="FFFFFF"/>
        <w:spacing w:line="276" w:lineRule="auto"/>
        <w:ind w:firstLine="708"/>
        <w:jc w:val="both"/>
        <w:rPr>
          <w:color w:val="000000" w:themeColor="text1"/>
          <w:sz w:val="28"/>
          <w:szCs w:val="28"/>
          <w:lang w:val="ru-RU" w:eastAsia="ru-RU"/>
        </w:rPr>
      </w:pPr>
      <w:r w:rsidRPr="004867EF">
        <w:rPr>
          <w:color w:val="000000" w:themeColor="text1"/>
          <w:sz w:val="28"/>
          <w:szCs w:val="28"/>
          <w:lang w:val="ru-RU" w:eastAsia="ru-RU"/>
        </w:rPr>
        <w:t xml:space="preserve">На 6 месяцев продлены следующие </w:t>
      </w:r>
      <w:r w:rsidR="00D85DF4">
        <w:rPr>
          <w:color w:val="000000" w:themeColor="text1"/>
          <w:sz w:val="28"/>
          <w:szCs w:val="28"/>
          <w:lang w:val="ru-RU" w:eastAsia="ru-RU"/>
        </w:rPr>
        <w:t>документы</w:t>
      </w:r>
      <w:r w:rsidRPr="004867EF">
        <w:rPr>
          <w:color w:val="000000" w:themeColor="text1"/>
          <w:sz w:val="28"/>
          <w:szCs w:val="28"/>
          <w:lang w:val="ru-RU" w:eastAsia="ru-RU"/>
        </w:rPr>
        <w:t>:</w:t>
      </w:r>
    </w:p>
    <w:p w14:paraId="24B4224E" w14:textId="39A47B40" w:rsidR="0070656E" w:rsidRPr="004867EF" w:rsidRDefault="0070656E" w:rsidP="00894939">
      <w:pPr>
        <w:numPr>
          <w:ilvl w:val="0"/>
          <w:numId w:val="15"/>
        </w:numPr>
        <w:shd w:val="clear" w:color="auto" w:fill="FFFFFF"/>
        <w:spacing w:line="276" w:lineRule="auto"/>
        <w:jc w:val="both"/>
        <w:rPr>
          <w:color w:val="000000" w:themeColor="text1"/>
          <w:sz w:val="28"/>
          <w:szCs w:val="28"/>
          <w:lang w:val="ru-RU" w:eastAsia="ru-RU"/>
        </w:rPr>
      </w:pPr>
      <w:r w:rsidRPr="004867EF">
        <w:rPr>
          <w:color w:val="000000" w:themeColor="text1"/>
          <w:sz w:val="28"/>
          <w:szCs w:val="28"/>
          <w:lang w:val="ru-RU" w:eastAsia="ru-RU"/>
        </w:rPr>
        <w:t>свидетельства о подготовке водителей, перевозящих опасные грузы;</w:t>
      </w:r>
    </w:p>
    <w:p w14:paraId="2D94D411" w14:textId="761928ED" w:rsidR="0070656E" w:rsidRPr="004867EF" w:rsidRDefault="0070656E" w:rsidP="00894939">
      <w:pPr>
        <w:numPr>
          <w:ilvl w:val="0"/>
          <w:numId w:val="15"/>
        </w:numPr>
        <w:shd w:val="clear" w:color="auto" w:fill="FFFFFF"/>
        <w:spacing w:line="276" w:lineRule="auto"/>
        <w:jc w:val="both"/>
        <w:rPr>
          <w:color w:val="000000" w:themeColor="text1"/>
          <w:sz w:val="28"/>
          <w:szCs w:val="28"/>
          <w:lang w:val="ru-RU" w:eastAsia="ru-RU"/>
        </w:rPr>
      </w:pPr>
      <w:r w:rsidRPr="004867EF">
        <w:rPr>
          <w:color w:val="000000" w:themeColor="text1"/>
          <w:sz w:val="28"/>
          <w:szCs w:val="28"/>
          <w:lang w:val="ru-RU" w:eastAsia="ru-RU"/>
        </w:rPr>
        <w:t>свидетельства о профессиональной подготовке консультантов по вопросам безопасности перевозки опасных грузов автотранспортом (при перевозках исключительно по России);</w:t>
      </w:r>
    </w:p>
    <w:p w14:paraId="41985FD3" w14:textId="1543A314" w:rsidR="0070656E" w:rsidRDefault="0070656E" w:rsidP="00894939">
      <w:pPr>
        <w:numPr>
          <w:ilvl w:val="0"/>
          <w:numId w:val="15"/>
        </w:numPr>
        <w:shd w:val="clear" w:color="auto" w:fill="FFFFFF"/>
        <w:spacing w:line="276" w:lineRule="auto"/>
        <w:jc w:val="both"/>
        <w:rPr>
          <w:color w:val="000000" w:themeColor="text1"/>
          <w:sz w:val="28"/>
          <w:szCs w:val="28"/>
          <w:lang w:val="ru-RU" w:eastAsia="ru-RU"/>
        </w:rPr>
      </w:pPr>
      <w:r w:rsidRPr="004867EF">
        <w:rPr>
          <w:color w:val="000000" w:themeColor="text1"/>
          <w:sz w:val="28"/>
          <w:szCs w:val="28"/>
          <w:lang w:val="ru-RU" w:eastAsia="ru-RU"/>
        </w:rPr>
        <w:t>специальные разрешения на движение по автодорогам транспортного средства, перевозящего опасные грузы.</w:t>
      </w:r>
    </w:p>
    <w:p w14:paraId="215986FF" w14:textId="0249ACBF" w:rsidR="00B36ED5" w:rsidRPr="004867EF" w:rsidRDefault="008102A7" w:rsidP="009010E1">
      <w:pPr>
        <w:shd w:val="clear" w:color="auto" w:fill="FFFFFF"/>
        <w:spacing w:line="276" w:lineRule="auto"/>
        <w:jc w:val="both"/>
        <w:rPr>
          <w:color w:val="000000" w:themeColor="text1"/>
          <w:sz w:val="28"/>
          <w:szCs w:val="28"/>
          <w:lang w:val="ru-RU"/>
        </w:rPr>
      </w:pPr>
      <w:r>
        <w:rPr>
          <w:color w:val="000000" w:themeColor="text1"/>
          <w:sz w:val="28"/>
          <w:szCs w:val="28"/>
          <w:lang w:val="ru-RU" w:eastAsia="ru-RU"/>
        </w:rPr>
        <w:t xml:space="preserve">         </w:t>
      </w:r>
      <w:r w:rsidR="00B36ED5" w:rsidRPr="004867EF">
        <w:rPr>
          <w:color w:val="000000" w:themeColor="text1"/>
          <w:sz w:val="28"/>
          <w:szCs w:val="28"/>
          <w:lang w:val="ru-RU"/>
        </w:rPr>
        <w:t xml:space="preserve">За </w:t>
      </w:r>
      <w:r w:rsidR="00BA01C5">
        <w:rPr>
          <w:color w:val="000000" w:themeColor="text1"/>
          <w:sz w:val="28"/>
          <w:szCs w:val="28"/>
          <w:lang w:val="ru-RU"/>
        </w:rPr>
        <w:t>9</w:t>
      </w:r>
      <w:r w:rsidR="005B7301">
        <w:rPr>
          <w:color w:val="000000" w:themeColor="text1"/>
          <w:sz w:val="28"/>
          <w:szCs w:val="28"/>
          <w:lang w:val="ru-RU"/>
        </w:rPr>
        <w:t xml:space="preserve"> месяцев</w:t>
      </w:r>
      <w:r w:rsidR="00B36ED5" w:rsidRPr="004867EF">
        <w:rPr>
          <w:color w:val="000000" w:themeColor="text1"/>
          <w:sz w:val="28"/>
          <w:szCs w:val="28"/>
          <w:lang w:val="ru-RU"/>
        </w:rPr>
        <w:t xml:space="preserve"> 202</w:t>
      </w:r>
      <w:r w:rsidR="00E956BA" w:rsidRPr="004867EF">
        <w:rPr>
          <w:color w:val="000000" w:themeColor="text1"/>
          <w:sz w:val="28"/>
          <w:szCs w:val="28"/>
          <w:lang w:val="ru-RU"/>
        </w:rPr>
        <w:t>2</w:t>
      </w:r>
      <w:r w:rsidR="002D32F3">
        <w:rPr>
          <w:color w:val="000000" w:themeColor="text1"/>
          <w:sz w:val="28"/>
          <w:szCs w:val="28"/>
          <w:lang w:val="ru-RU"/>
        </w:rPr>
        <w:t xml:space="preserve"> </w:t>
      </w:r>
      <w:r w:rsidR="00B36ED5" w:rsidRPr="004867EF">
        <w:rPr>
          <w:color w:val="000000" w:themeColor="text1"/>
          <w:sz w:val="28"/>
          <w:szCs w:val="28"/>
          <w:lang w:val="ru-RU"/>
        </w:rPr>
        <w:t>г</w:t>
      </w:r>
      <w:r w:rsidR="00894939">
        <w:rPr>
          <w:color w:val="000000" w:themeColor="text1"/>
          <w:sz w:val="28"/>
          <w:szCs w:val="28"/>
          <w:lang w:val="ru-RU"/>
        </w:rPr>
        <w:t>ода</w:t>
      </w:r>
      <w:r w:rsidR="00B36ED5" w:rsidRPr="004867EF">
        <w:rPr>
          <w:color w:val="000000" w:themeColor="text1"/>
          <w:sz w:val="28"/>
          <w:szCs w:val="28"/>
          <w:lang w:val="ru-RU"/>
        </w:rPr>
        <w:t xml:space="preserve"> территориальными управлениями </w:t>
      </w:r>
      <w:r w:rsidR="00E956BA" w:rsidRPr="004867EF">
        <w:rPr>
          <w:color w:val="000000" w:themeColor="text1"/>
          <w:sz w:val="28"/>
          <w:szCs w:val="28"/>
          <w:lang w:val="ru-RU"/>
        </w:rPr>
        <w:t>внесено</w:t>
      </w:r>
      <w:r w:rsidR="00481FA9" w:rsidRPr="00481FA9">
        <w:rPr>
          <w:lang w:val="ru-RU"/>
        </w:rPr>
        <w:t xml:space="preserve"> </w:t>
      </w:r>
      <w:r w:rsidR="00BA01C5">
        <w:rPr>
          <w:color w:val="000000" w:themeColor="text1"/>
          <w:sz w:val="28"/>
          <w:szCs w:val="28"/>
          <w:lang w:val="ru-RU"/>
        </w:rPr>
        <w:t>2</w:t>
      </w:r>
      <w:r w:rsidR="002D32F3">
        <w:rPr>
          <w:color w:val="000000" w:themeColor="text1"/>
          <w:sz w:val="28"/>
          <w:szCs w:val="28"/>
          <w:lang w:val="ru-RU"/>
        </w:rPr>
        <w:t xml:space="preserve"> </w:t>
      </w:r>
      <w:r w:rsidR="00BA01C5">
        <w:rPr>
          <w:color w:val="000000" w:themeColor="text1"/>
          <w:sz w:val="28"/>
          <w:szCs w:val="28"/>
          <w:lang w:val="ru-RU"/>
        </w:rPr>
        <w:t>601</w:t>
      </w:r>
      <w:r w:rsidR="00E956BA" w:rsidRPr="004867EF">
        <w:rPr>
          <w:color w:val="000000" w:themeColor="text1"/>
          <w:sz w:val="28"/>
          <w:szCs w:val="28"/>
          <w:lang w:val="ru-RU"/>
        </w:rPr>
        <w:t xml:space="preserve"> запис</w:t>
      </w:r>
      <w:r w:rsidR="005B7301">
        <w:rPr>
          <w:color w:val="000000" w:themeColor="text1"/>
          <w:sz w:val="28"/>
          <w:szCs w:val="28"/>
          <w:lang w:val="ru-RU"/>
        </w:rPr>
        <w:t>и</w:t>
      </w:r>
      <w:r w:rsidR="00E956BA" w:rsidRPr="004867EF">
        <w:rPr>
          <w:color w:val="000000" w:themeColor="text1"/>
          <w:sz w:val="28"/>
          <w:szCs w:val="28"/>
          <w:lang w:val="ru-RU"/>
        </w:rPr>
        <w:t xml:space="preserve"> </w:t>
      </w:r>
      <w:r w:rsidR="00894939">
        <w:rPr>
          <w:color w:val="000000" w:themeColor="text1"/>
          <w:sz w:val="28"/>
          <w:szCs w:val="28"/>
          <w:lang w:val="ru-RU"/>
        </w:rPr>
        <w:br/>
      </w:r>
      <w:r w:rsidR="00E956BA" w:rsidRPr="004867EF">
        <w:rPr>
          <w:color w:val="000000" w:themeColor="text1"/>
          <w:sz w:val="28"/>
          <w:szCs w:val="28"/>
          <w:lang w:val="ru-RU"/>
        </w:rPr>
        <w:t>о предоставлении лицензий в реестр лицензий</w:t>
      </w:r>
      <w:r w:rsidR="00B36ED5" w:rsidRPr="004867EF">
        <w:rPr>
          <w:color w:val="000000" w:themeColor="text1"/>
          <w:sz w:val="28"/>
          <w:szCs w:val="28"/>
          <w:lang w:val="ru-RU"/>
        </w:rPr>
        <w:t xml:space="preserve">, </w:t>
      </w:r>
      <w:r w:rsidR="00BA01C5">
        <w:rPr>
          <w:color w:val="000000" w:themeColor="text1"/>
          <w:sz w:val="28"/>
          <w:szCs w:val="28"/>
          <w:lang w:val="ru-RU"/>
        </w:rPr>
        <w:t>864</w:t>
      </w:r>
      <w:r w:rsidR="00B36ED5" w:rsidRPr="004867EF">
        <w:rPr>
          <w:color w:val="000000" w:themeColor="text1"/>
          <w:sz w:val="28"/>
          <w:szCs w:val="28"/>
          <w:lang w:val="ru-RU"/>
        </w:rPr>
        <w:t xml:space="preserve"> соискателям было отказано </w:t>
      </w:r>
      <w:r w:rsidR="00894939">
        <w:rPr>
          <w:color w:val="000000" w:themeColor="text1"/>
          <w:sz w:val="28"/>
          <w:szCs w:val="28"/>
          <w:lang w:val="ru-RU"/>
        </w:rPr>
        <w:br/>
      </w:r>
      <w:r w:rsidR="00B36ED5" w:rsidRPr="004867EF">
        <w:rPr>
          <w:color w:val="000000" w:themeColor="text1"/>
          <w:sz w:val="28"/>
          <w:szCs w:val="28"/>
          <w:lang w:val="ru-RU"/>
        </w:rPr>
        <w:t xml:space="preserve">в выдаче лицензии. </w:t>
      </w:r>
    </w:p>
    <w:p w14:paraId="029CA60E" w14:textId="77777777" w:rsidR="00B36ED5" w:rsidRPr="009010E1" w:rsidRDefault="00B36ED5" w:rsidP="006F0897">
      <w:pPr>
        <w:shd w:val="clear" w:color="auto" w:fill="FFFFFF"/>
        <w:spacing w:line="276" w:lineRule="auto"/>
        <w:ind w:firstLine="709"/>
        <w:jc w:val="both"/>
        <w:rPr>
          <w:color w:val="000000" w:themeColor="text1"/>
          <w:spacing w:val="-2"/>
          <w:sz w:val="28"/>
          <w:szCs w:val="28"/>
          <w:lang w:val="ru-RU"/>
        </w:rPr>
      </w:pPr>
      <w:r w:rsidRPr="009010E1">
        <w:rPr>
          <w:color w:val="000000" w:themeColor="text1"/>
          <w:spacing w:val="-2"/>
          <w:sz w:val="28"/>
          <w:szCs w:val="28"/>
          <w:lang w:val="ru-RU"/>
        </w:rPr>
        <w:t>Кроме этого, территориальными управлениями выдано:</w:t>
      </w:r>
    </w:p>
    <w:p w14:paraId="4E1C5503" w14:textId="7C3C337C" w:rsidR="002D738F" w:rsidRPr="009010E1" w:rsidRDefault="002D738F" w:rsidP="006F0897">
      <w:pPr>
        <w:pStyle w:val="a4"/>
        <w:widowControl w:val="0"/>
        <w:numPr>
          <w:ilvl w:val="0"/>
          <w:numId w:val="8"/>
        </w:numPr>
        <w:tabs>
          <w:tab w:val="left" w:pos="1276"/>
        </w:tabs>
        <w:autoSpaceDE w:val="0"/>
        <w:autoSpaceDN w:val="0"/>
        <w:adjustRightInd w:val="0"/>
        <w:spacing w:after="0"/>
        <w:ind w:left="0" w:right="141" w:firstLine="851"/>
        <w:jc w:val="both"/>
        <w:rPr>
          <w:rFonts w:ascii="Times New Roman" w:hAnsi="Times New Roman"/>
          <w:color w:val="000000" w:themeColor="text1"/>
          <w:spacing w:val="-2"/>
          <w:sz w:val="28"/>
          <w:szCs w:val="28"/>
        </w:rPr>
      </w:pPr>
      <w:r w:rsidRPr="009010E1">
        <w:rPr>
          <w:rFonts w:ascii="Times New Roman" w:hAnsi="Times New Roman"/>
          <w:color w:val="000000" w:themeColor="text1"/>
          <w:spacing w:val="-2"/>
          <w:sz w:val="28"/>
          <w:szCs w:val="28"/>
        </w:rPr>
        <w:t xml:space="preserve">свыше </w:t>
      </w:r>
      <w:r w:rsidR="002D32F3" w:rsidRPr="009010E1">
        <w:rPr>
          <w:rFonts w:ascii="Times New Roman" w:hAnsi="Times New Roman"/>
          <w:color w:val="000000" w:themeColor="text1"/>
          <w:spacing w:val="-2"/>
          <w:sz w:val="28"/>
          <w:szCs w:val="28"/>
        </w:rPr>
        <w:t>4</w:t>
      </w:r>
      <w:r w:rsidRPr="009010E1">
        <w:rPr>
          <w:rFonts w:ascii="Times New Roman" w:hAnsi="Times New Roman"/>
          <w:color w:val="000000" w:themeColor="text1"/>
          <w:spacing w:val="-2"/>
          <w:sz w:val="28"/>
          <w:szCs w:val="28"/>
        </w:rPr>
        <w:t xml:space="preserve"> тыс. удостоверений допуска, </w:t>
      </w:r>
      <w:r w:rsidR="002D32F3" w:rsidRPr="009010E1">
        <w:rPr>
          <w:rFonts w:ascii="Times New Roman" w:hAnsi="Times New Roman"/>
          <w:color w:val="000000" w:themeColor="text1"/>
          <w:spacing w:val="-2"/>
          <w:sz w:val="28"/>
          <w:szCs w:val="28"/>
        </w:rPr>
        <w:t>479</w:t>
      </w:r>
      <w:r w:rsidRPr="009010E1">
        <w:rPr>
          <w:rFonts w:ascii="Times New Roman" w:hAnsi="Times New Roman"/>
          <w:color w:val="000000" w:themeColor="text1"/>
          <w:spacing w:val="-2"/>
          <w:sz w:val="28"/>
          <w:szCs w:val="28"/>
        </w:rPr>
        <w:t xml:space="preserve"> соискателям отказано в выдаче допуска;</w:t>
      </w:r>
    </w:p>
    <w:p w14:paraId="2FF63D4A" w14:textId="652C5D82" w:rsidR="002D738F" w:rsidRPr="009010E1" w:rsidRDefault="002D738F" w:rsidP="006F0897">
      <w:pPr>
        <w:pStyle w:val="a4"/>
        <w:widowControl w:val="0"/>
        <w:numPr>
          <w:ilvl w:val="0"/>
          <w:numId w:val="8"/>
        </w:numPr>
        <w:tabs>
          <w:tab w:val="left" w:pos="1276"/>
        </w:tabs>
        <w:autoSpaceDE w:val="0"/>
        <w:autoSpaceDN w:val="0"/>
        <w:adjustRightInd w:val="0"/>
        <w:spacing w:after="0"/>
        <w:ind w:left="0" w:right="141" w:firstLine="851"/>
        <w:jc w:val="both"/>
        <w:rPr>
          <w:rFonts w:ascii="Times New Roman" w:hAnsi="Times New Roman"/>
          <w:color w:val="000000" w:themeColor="text1"/>
          <w:spacing w:val="-2"/>
          <w:sz w:val="28"/>
          <w:szCs w:val="28"/>
        </w:rPr>
      </w:pPr>
      <w:r w:rsidRPr="009010E1">
        <w:rPr>
          <w:rFonts w:ascii="Times New Roman" w:hAnsi="Times New Roman"/>
          <w:color w:val="000000" w:themeColor="text1"/>
          <w:spacing w:val="-2"/>
          <w:sz w:val="28"/>
          <w:szCs w:val="28"/>
        </w:rPr>
        <w:t xml:space="preserve">более </w:t>
      </w:r>
      <w:r w:rsidR="00E74CCA" w:rsidRPr="009010E1">
        <w:rPr>
          <w:rFonts w:ascii="Times New Roman" w:hAnsi="Times New Roman"/>
          <w:color w:val="000000" w:themeColor="text1"/>
          <w:spacing w:val="-2"/>
          <w:sz w:val="28"/>
          <w:szCs w:val="28"/>
        </w:rPr>
        <w:t>31</w:t>
      </w:r>
      <w:r w:rsidRPr="009010E1">
        <w:rPr>
          <w:rFonts w:ascii="Times New Roman" w:hAnsi="Times New Roman"/>
          <w:color w:val="000000" w:themeColor="text1"/>
          <w:spacing w:val="-2"/>
          <w:sz w:val="28"/>
          <w:szCs w:val="28"/>
        </w:rPr>
        <w:t xml:space="preserve"> тыс. специальных разрешений на перевозку опасных грузов, </w:t>
      </w:r>
      <w:r w:rsidR="00894939" w:rsidRPr="009010E1">
        <w:rPr>
          <w:rFonts w:ascii="Times New Roman" w:hAnsi="Times New Roman"/>
          <w:color w:val="000000" w:themeColor="text1"/>
          <w:spacing w:val="-2"/>
          <w:sz w:val="28"/>
          <w:szCs w:val="28"/>
        </w:rPr>
        <w:br/>
      </w:r>
      <w:r w:rsidRPr="009010E1">
        <w:rPr>
          <w:rFonts w:ascii="Times New Roman" w:hAnsi="Times New Roman"/>
          <w:color w:val="000000" w:themeColor="text1"/>
          <w:spacing w:val="-2"/>
          <w:sz w:val="28"/>
          <w:szCs w:val="28"/>
        </w:rPr>
        <w:t xml:space="preserve">в том числе </w:t>
      </w:r>
      <w:r w:rsidR="00E74CCA" w:rsidRPr="009010E1">
        <w:rPr>
          <w:rFonts w:ascii="Times New Roman" w:hAnsi="Times New Roman"/>
          <w:color w:val="000000" w:themeColor="text1"/>
          <w:spacing w:val="-2"/>
          <w:sz w:val="28"/>
          <w:szCs w:val="28"/>
        </w:rPr>
        <w:t>4,1</w:t>
      </w:r>
      <w:r w:rsidR="00CF4ABB" w:rsidRPr="009010E1">
        <w:rPr>
          <w:rFonts w:ascii="Times New Roman" w:hAnsi="Times New Roman"/>
          <w:color w:val="000000" w:themeColor="text1"/>
          <w:spacing w:val="-2"/>
          <w:sz w:val="28"/>
          <w:szCs w:val="28"/>
        </w:rPr>
        <w:t xml:space="preserve"> </w:t>
      </w:r>
      <w:r w:rsidRPr="009010E1">
        <w:rPr>
          <w:rFonts w:ascii="Times New Roman" w:hAnsi="Times New Roman"/>
          <w:color w:val="000000" w:themeColor="text1"/>
          <w:spacing w:val="-2"/>
          <w:sz w:val="28"/>
          <w:szCs w:val="28"/>
        </w:rPr>
        <w:t>тыс. в международном сообщении</w:t>
      </w:r>
      <w:r w:rsidR="00E74CCA" w:rsidRPr="009010E1">
        <w:rPr>
          <w:rFonts w:ascii="Times New Roman" w:hAnsi="Times New Roman"/>
          <w:color w:val="000000" w:themeColor="text1"/>
          <w:spacing w:val="-2"/>
          <w:sz w:val="28"/>
          <w:szCs w:val="28"/>
        </w:rPr>
        <w:t xml:space="preserve"> и 27,6 тыс. по России</w:t>
      </w:r>
      <w:r w:rsidRPr="009010E1">
        <w:rPr>
          <w:rFonts w:ascii="Times New Roman" w:hAnsi="Times New Roman"/>
          <w:color w:val="000000" w:themeColor="text1"/>
          <w:spacing w:val="-2"/>
          <w:sz w:val="28"/>
          <w:szCs w:val="28"/>
        </w:rPr>
        <w:t>;</w:t>
      </w:r>
    </w:p>
    <w:p w14:paraId="1805D282" w14:textId="551FDC0D" w:rsidR="00E74CCA" w:rsidRPr="009010E1" w:rsidRDefault="00E74CCA" w:rsidP="006F0897">
      <w:pPr>
        <w:pStyle w:val="a4"/>
        <w:widowControl w:val="0"/>
        <w:numPr>
          <w:ilvl w:val="0"/>
          <w:numId w:val="8"/>
        </w:numPr>
        <w:tabs>
          <w:tab w:val="left" w:pos="1276"/>
        </w:tabs>
        <w:autoSpaceDE w:val="0"/>
        <w:autoSpaceDN w:val="0"/>
        <w:adjustRightInd w:val="0"/>
        <w:spacing w:after="0"/>
        <w:ind w:left="0" w:right="141" w:firstLine="851"/>
        <w:jc w:val="both"/>
        <w:rPr>
          <w:rFonts w:ascii="Times New Roman" w:hAnsi="Times New Roman"/>
          <w:color w:val="000000" w:themeColor="text1"/>
          <w:spacing w:val="-2"/>
          <w:sz w:val="28"/>
          <w:szCs w:val="28"/>
        </w:rPr>
      </w:pPr>
      <w:r w:rsidRPr="009010E1">
        <w:rPr>
          <w:rFonts w:ascii="Times New Roman" w:hAnsi="Times New Roman"/>
          <w:color w:val="000000" w:themeColor="text1"/>
          <w:spacing w:val="-2"/>
          <w:sz w:val="28"/>
          <w:szCs w:val="28"/>
        </w:rPr>
        <w:t>34 удостоверения об утверждении курсов подготовки водителей автотранспортных средств, перевозящих опасные грузы;</w:t>
      </w:r>
    </w:p>
    <w:p w14:paraId="4249CAFF" w14:textId="720C3F7B" w:rsidR="00E74CCA" w:rsidRPr="009010E1" w:rsidRDefault="00E74CCA" w:rsidP="006F0897">
      <w:pPr>
        <w:pStyle w:val="a4"/>
        <w:widowControl w:val="0"/>
        <w:numPr>
          <w:ilvl w:val="0"/>
          <w:numId w:val="8"/>
        </w:numPr>
        <w:tabs>
          <w:tab w:val="left" w:pos="1276"/>
        </w:tabs>
        <w:autoSpaceDE w:val="0"/>
        <w:autoSpaceDN w:val="0"/>
        <w:adjustRightInd w:val="0"/>
        <w:spacing w:after="0"/>
        <w:ind w:left="0" w:right="141" w:firstLine="851"/>
        <w:jc w:val="both"/>
        <w:rPr>
          <w:rFonts w:ascii="Times New Roman" w:hAnsi="Times New Roman"/>
          <w:color w:val="000000" w:themeColor="text1"/>
          <w:spacing w:val="-2"/>
          <w:sz w:val="28"/>
          <w:szCs w:val="28"/>
        </w:rPr>
      </w:pPr>
      <w:r w:rsidRPr="009010E1">
        <w:rPr>
          <w:rFonts w:ascii="Times New Roman" w:hAnsi="Times New Roman"/>
          <w:color w:val="000000" w:themeColor="text1"/>
          <w:spacing w:val="-2"/>
          <w:sz w:val="28"/>
          <w:szCs w:val="28"/>
        </w:rPr>
        <w:t xml:space="preserve">951 свидетельство о профессиональной подготовке консультантов </w:t>
      </w:r>
      <w:r w:rsidR="00894939" w:rsidRPr="009010E1">
        <w:rPr>
          <w:rFonts w:ascii="Times New Roman" w:hAnsi="Times New Roman"/>
          <w:color w:val="000000" w:themeColor="text1"/>
          <w:spacing w:val="-2"/>
          <w:sz w:val="28"/>
          <w:szCs w:val="28"/>
        </w:rPr>
        <w:br/>
      </w:r>
      <w:r w:rsidRPr="009010E1">
        <w:rPr>
          <w:rFonts w:ascii="Times New Roman" w:hAnsi="Times New Roman"/>
          <w:color w:val="000000" w:themeColor="text1"/>
          <w:spacing w:val="-2"/>
          <w:sz w:val="28"/>
          <w:szCs w:val="28"/>
        </w:rPr>
        <w:t>по вопросам безопасности перевозок опасных грузов автомобильным транспортом;</w:t>
      </w:r>
    </w:p>
    <w:p w14:paraId="2E83A0DD" w14:textId="32A0759B" w:rsidR="00E74CCA" w:rsidRPr="009010E1" w:rsidRDefault="00E74CCA" w:rsidP="006F0897">
      <w:pPr>
        <w:pStyle w:val="a4"/>
        <w:widowControl w:val="0"/>
        <w:numPr>
          <w:ilvl w:val="0"/>
          <w:numId w:val="8"/>
        </w:numPr>
        <w:tabs>
          <w:tab w:val="left" w:pos="1276"/>
        </w:tabs>
        <w:autoSpaceDE w:val="0"/>
        <w:autoSpaceDN w:val="0"/>
        <w:adjustRightInd w:val="0"/>
        <w:spacing w:after="0"/>
        <w:ind w:left="0" w:right="141" w:firstLine="851"/>
        <w:jc w:val="both"/>
        <w:rPr>
          <w:rFonts w:ascii="Times New Roman" w:hAnsi="Times New Roman"/>
          <w:color w:val="000000" w:themeColor="text1"/>
          <w:spacing w:val="-2"/>
          <w:sz w:val="28"/>
          <w:szCs w:val="28"/>
        </w:rPr>
      </w:pPr>
      <w:r w:rsidRPr="009010E1">
        <w:rPr>
          <w:rFonts w:ascii="Times New Roman" w:hAnsi="Times New Roman"/>
          <w:color w:val="000000" w:themeColor="text1"/>
          <w:spacing w:val="-2"/>
          <w:sz w:val="28"/>
          <w:szCs w:val="28"/>
        </w:rPr>
        <w:t>свыше 25 тыс. свидетельств о подготовке водителей автотранспортных средств, перевозящих опасные грузы;</w:t>
      </w:r>
    </w:p>
    <w:p w14:paraId="285706B9" w14:textId="7782A395" w:rsidR="002D738F" w:rsidRPr="009010E1" w:rsidRDefault="002D738F" w:rsidP="006F0897">
      <w:pPr>
        <w:pStyle w:val="a4"/>
        <w:widowControl w:val="0"/>
        <w:numPr>
          <w:ilvl w:val="0"/>
          <w:numId w:val="8"/>
        </w:numPr>
        <w:tabs>
          <w:tab w:val="left" w:pos="1276"/>
        </w:tabs>
        <w:autoSpaceDE w:val="0"/>
        <w:autoSpaceDN w:val="0"/>
        <w:adjustRightInd w:val="0"/>
        <w:spacing w:after="0"/>
        <w:ind w:left="0" w:right="141" w:firstLine="851"/>
        <w:jc w:val="both"/>
        <w:rPr>
          <w:rFonts w:ascii="Times New Roman" w:hAnsi="Times New Roman"/>
          <w:color w:val="000000" w:themeColor="text1"/>
          <w:spacing w:val="-2"/>
          <w:sz w:val="28"/>
          <w:szCs w:val="28"/>
        </w:rPr>
      </w:pPr>
      <w:r w:rsidRPr="009010E1">
        <w:rPr>
          <w:rFonts w:ascii="Times New Roman" w:hAnsi="Times New Roman"/>
          <w:color w:val="000000" w:themeColor="text1"/>
          <w:spacing w:val="-2"/>
          <w:sz w:val="28"/>
          <w:szCs w:val="28"/>
        </w:rPr>
        <w:t xml:space="preserve">принято и учтено </w:t>
      </w:r>
      <w:r w:rsidR="00E74CCA" w:rsidRPr="009010E1">
        <w:rPr>
          <w:rFonts w:ascii="Times New Roman" w:hAnsi="Times New Roman"/>
          <w:color w:val="000000" w:themeColor="text1"/>
          <w:spacing w:val="-2"/>
          <w:sz w:val="28"/>
          <w:szCs w:val="28"/>
        </w:rPr>
        <w:t>762</w:t>
      </w:r>
      <w:r w:rsidRPr="009010E1">
        <w:rPr>
          <w:rFonts w:ascii="Times New Roman" w:hAnsi="Times New Roman"/>
          <w:color w:val="000000" w:themeColor="text1"/>
          <w:spacing w:val="-2"/>
          <w:sz w:val="28"/>
          <w:szCs w:val="28"/>
        </w:rPr>
        <w:t xml:space="preserve"> уведомлени</w:t>
      </w:r>
      <w:r w:rsidR="00E74CCA" w:rsidRPr="009010E1">
        <w:rPr>
          <w:rFonts w:ascii="Times New Roman" w:hAnsi="Times New Roman"/>
          <w:color w:val="000000" w:themeColor="text1"/>
          <w:spacing w:val="-2"/>
          <w:sz w:val="28"/>
          <w:szCs w:val="28"/>
        </w:rPr>
        <w:t>я</w:t>
      </w:r>
      <w:r w:rsidRPr="009010E1">
        <w:rPr>
          <w:rFonts w:ascii="Times New Roman" w:hAnsi="Times New Roman"/>
          <w:color w:val="000000" w:themeColor="text1"/>
          <w:spacing w:val="-2"/>
          <w:sz w:val="28"/>
          <w:szCs w:val="28"/>
        </w:rPr>
        <w:t xml:space="preserve"> о начале предпринимательской деятельности в сфере перевозок пассажиров и багажа, а также грузовых перевозок.</w:t>
      </w:r>
    </w:p>
    <w:p w14:paraId="2DA9B608" w14:textId="5ADDD45D" w:rsidR="002D738F" w:rsidRPr="009010E1" w:rsidRDefault="002D738F" w:rsidP="006F0897">
      <w:pPr>
        <w:pStyle w:val="a4"/>
        <w:widowControl w:val="0"/>
        <w:numPr>
          <w:ilvl w:val="0"/>
          <w:numId w:val="8"/>
        </w:numPr>
        <w:tabs>
          <w:tab w:val="left" w:pos="1276"/>
        </w:tabs>
        <w:autoSpaceDE w:val="0"/>
        <w:autoSpaceDN w:val="0"/>
        <w:adjustRightInd w:val="0"/>
        <w:spacing w:after="0"/>
        <w:ind w:left="0" w:right="141" w:firstLine="851"/>
        <w:jc w:val="both"/>
        <w:rPr>
          <w:rFonts w:ascii="Times New Roman" w:hAnsi="Times New Roman"/>
          <w:color w:val="000000" w:themeColor="text1"/>
          <w:spacing w:val="-2"/>
          <w:sz w:val="28"/>
          <w:szCs w:val="28"/>
        </w:rPr>
      </w:pPr>
      <w:r w:rsidRPr="009010E1">
        <w:rPr>
          <w:rFonts w:ascii="Times New Roman" w:hAnsi="Times New Roman"/>
          <w:color w:val="000000" w:themeColor="text1"/>
          <w:spacing w:val="-2"/>
          <w:sz w:val="28"/>
          <w:szCs w:val="28"/>
        </w:rPr>
        <w:t xml:space="preserve">аттестовано свыше </w:t>
      </w:r>
      <w:r w:rsidR="00FC683F" w:rsidRPr="009010E1">
        <w:rPr>
          <w:rFonts w:ascii="Times New Roman" w:hAnsi="Times New Roman"/>
          <w:color w:val="000000" w:themeColor="text1"/>
          <w:spacing w:val="-2"/>
          <w:sz w:val="28"/>
          <w:szCs w:val="28"/>
        </w:rPr>
        <w:t>10</w:t>
      </w:r>
      <w:r w:rsidRPr="009010E1">
        <w:rPr>
          <w:rFonts w:ascii="Times New Roman" w:hAnsi="Times New Roman"/>
          <w:color w:val="000000" w:themeColor="text1"/>
          <w:spacing w:val="-2"/>
          <w:sz w:val="28"/>
          <w:szCs w:val="28"/>
        </w:rPr>
        <w:t xml:space="preserve"> тыс. должностных лиц, ответственных </w:t>
      </w:r>
      <w:r w:rsidR="00894939" w:rsidRPr="009010E1">
        <w:rPr>
          <w:rFonts w:ascii="Times New Roman" w:hAnsi="Times New Roman"/>
          <w:color w:val="000000" w:themeColor="text1"/>
          <w:spacing w:val="-2"/>
          <w:sz w:val="28"/>
          <w:szCs w:val="28"/>
        </w:rPr>
        <w:br/>
      </w:r>
      <w:r w:rsidRPr="009010E1">
        <w:rPr>
          <w:rFonts w:ascii="Times New Roman" w:hAnsi="Times New Roman"/>
          <w:color w:val="000000" w:themeColor="text1"/>
          <w:spacing w:val="-2"/>
          <w:sz w:val="28"/>
          <w:szCs w:val="28"/>
        </w:rPr>
        <w:t xml:space="preserve">за обеспечение безопасности дорожного движения. Не прошли первоначальную аттестацию </w:t>
      </w:r>
      <w:r w:rsidR="00A93EFD" w:rsidRPr="009010E1">
        <w:rPr>
          <w:rFonts w:ascii="Times New Roman" w:hAnsi="Times New Roman"/>
          <w:color w:val="000000" w:themeColor="text1"/>
          <w:spacing w:val="-2"/>
          <w:sz w:val="28"/>
          <w:szCs w:val="28"/>
        </w:rPr>
        <w:t>3678 человек</w:t>
      </w:r>
      <w:r w:rsidRPr="009010E1">
        <w:rPr>
          <w:rFonts w:ascii="Times New Roman" w:hAnsi="Times New Roman"/>
          <w:color w:val="000000" w:themeColor="text1"/>
          <w:spacing w:val="-2"/>
          <w:sz w:val="28"/>
          <w:szCs w:val="28"/>
        </w:rPr>
        <w:t xml:space="preserve">, </w:t>
      </w:r>
      <w:r w:rsidR="00A93EFD" w:rsidRPr="009010E1">
        <w:rPr>
          <w:rFonts w:ascii="Times New Roman" w:hAnsi="Times New Roman"/>
          <w:color w:val="000000" w:themeColor="text1"/>
          <w:spacing w:val="-2"/>
          <w:sz w:val="28"/>
          <w:szCs w:val="28"/>
        </w:rPr>
        <w:t>885 специалистов</w:t>
      </w:r>
      <w:r w:rsidRPr="009010E1">
        <w:rPr>
          <w:rFonts w:ascii="Times New Roman" w:hAnsi="Times New Roman"/>
          <w:color w:val="000000" w:themeColor="text1"/>
          <w:spacing w:val="-2"/>
          <w:sz w:val="28"/>
          <w:szCs w:val="28"/>
        </w:rPr>
        <w:t xml:space="preserve"> не прошли аттестацию повторно. </w:t>
      </w:r>
    </w:p>
    <w:p w14:paraId="33F7BC94" w14:textId="3A3F9B61" w:rsidR="0016098F" w:rsidRDefault="0016098F" w:rsidP="006F0897">
      <w:pPr>
        <w:tabs>
          <w:tab w:val="left" w:pos="709"/>
        </w:tabs>
        <w:spacing w:line="276" w:lineRule="auto"/>
        <w:ind w:firstLine="709"/>
        <w:jc w:val="both"/>
        <w:rPr>
          <w:color w:val="000000" w:themeColor="text1"/>
          <w:sz w:val="28"/>
          <w:szCs w:val="28"/>
          <w:lang w:val="ru-RU"/>
        </w:rPr>
      </w:pPr>
      <w:bookmarkStart w:id="1" w:name="_Hlk504567102"/>
      <w:r w:rsidRPr="009010E1">
        <w:rPr>
          <w:color w:val="000000" w:themeColor="text1"/>
          <w:sz w:val="28"/>
          <w:szCs w:val="28"/>
          <w:lang w:val="ru-RU"/>
        </w:rPr>
        <w:t>В настоящее время весовой и транспортный контроль осуществляется территориальными управлениями на 2</w:t>
      </w:r>
      <w:r w:rsidR="00A93EFD" w:rsidRPr="009010E1">
        <w:rPr>
          <w:color w:val="000000" w:themeColor="text1"/>
          <w:sz w:val="28"/>
          <w:szCs w:val="28"/>
          <w:lang w:val="ru-RU"/>
        </w:rPr>
        <w:t>36</w:t>
      </w:r>
      <w:r w:rsidRPr="009010E1">
        <w:rPr>
          <w:color w:val="000000" w:themeColor="text1"/>
          <w:sz w:val="28"/>
          <w:szCs w:val="28"/>
          <w:lang w:val="ru-RU"/>
        </w:rPr>
        <w:t xml:space="preserve"> контрольных пунктах, из которых </w:t>
      </w:r>
      <w:r w:rsidR="00BA3E9D" w:rsidRPr="009010E1">
        <w:rPr>
          <w:color w:val="000000" w:themeColor="text1"/>
          <w:sz w:val="28"/>
          <w:szCs w:val="28"/>
          <w:lang w:val="ru-RU"/>
        </w:rPr>
        <w:br/>
      </w:r>
      <w:r w:rsidRPr="009010E1">
        <w:rPr>
          <w:color w:val="000000" w:themeColor="text1"/>
          <w:sz w:val="28"/>
          <w:szCs w:val="28"/>
          <w:lang w:val="ru-RU"/>
        </w:rPr>
        <w:t>9</w:t>
      </w:r>
      <w:r w:rsidR="00A93EFD" w:rsidRPr="009010E1">
        <w:rPr>
          <w:color w:val="000000" w:themeColor="text1"/>
          <w:sz w:val="28"/>
          <w:szCs w:val="28"/>
          <w:lang w:val="ru-RU"/>
        </w:rPr>
        <w:t>5</w:t>
      </w:r>
      <w:r w:rsidRPr="009010E1">
        <w:rPr>
          <w:color w:val="000000" w:themeColor="text1"/>
          <w:sz w:val="28"/>
          <w:szCs w:val="28"/>
          <w:lang w:val="ru-RU"/>
        </w:rPr>
        <w:t xml:space="preserve"> стационарных (включая СПВК) и </w:t>
      </w:r>
      <w:r w:rsidR="00706CEC" w:rsidRPr="009010E1">
        <w:rPr>
          <w:color w:val="000000" w:themeColor="text1"/>
          <w:sz w:val="28"/>
          <w:szCs w:val="28"/>
          <w:lang w:val="ru-RU"/>
        </w:rPr>
        <w:t>1</w:t>
      </w:r>
      <w:r w:rsidR="00A93EFD" w:rsidRPr="009010E1">
        <w:rPr>
          <w:color w:val="000000" w:themeColor="text1"/>
          <w:sz w:val="28"/>
          <w:szCs w:val="28"/>
          <w:lang w:val="ru-RU"/>
        </w:rPr>
        <w:t>41</w:t>
      </w:r>
      <w:r w:rsidRPr="009010E1">
        <w:rPr>
          <w:color w:val="000000" w:themeColor="text1"/>
          <w:sz w:val="28"/>
          <w:szCs w:val="28"/>
          <w:lang w:val="ru-RU"/>
        </w:rPr>
        <w:t xml:space="preserve"> передвижных.</w:t>
      </w:r>
      <w:r w:rsidRPr="00547B94">
        <w:rPr>
          <w:color w:val="000000" w:themeColor="text1"/>
          <w:sz w:val="28"/>
          <w:szCs w:val="28"/>
          <w:lang w:val="ru-RU"/>
        </w:rPr>
        <w:t xml:space="preserve"> </w:t>
      </w:r>
    </w:p>
    <w:p w14:paraId="3B066F89" w14:textId="1CA9CC10" w:rsidR="00080C02" w:rsidRDefault="00F11BAD" w:rsidP="009010E1">
      <w:pPr>
        <w:tabs>
          <w:tab w:val="left" w:pos="709"/>
        </w:tabs>
        <w:spacing w:line="276" w:lineRule="auto"/>
        <w:ind w:firstLine="284"/>
        <w:jc w:val="both"/>
        <w:rPr>
          <w:color w:val="000000" w:themeColor="text1"/>
          <w:sz w:val="28"/>
          <w:szCs w:val="28"/>
          <w:lang w:val="ru-RU"/>
        </w:rPr>
      </w:pPr>
      <w:r>
        <w:rPr>
          <w:color w:val="000000" w:themeColor="text1"/>
          <w:sz w:val="28"/>
          <w:szCs w:val="28"/>
          <w:lang w:val="ru-RU"/>
        </w:rPr>
        <w:t xml:space="preserve">        </w:t>
      </w:r>
      <w:r w:rsidR="00080C02" w:rsidRPr="00080C02">
        <w:rPr>
          <w:color w:val="000000" w:themeColor="text1"/>
          <w:sz w:val="28"/>
          <w:szCs w:val="28"/>
          <w:lang w:val="ru-RU"/>
        </w:rPr>
        <w:t xml:space="preserve">На контрольных пунктах в ходе проведения транспортного контроля </w:t>
      </w:r>
      <w:r w:rsidR="00BA3E9D">
        <w:rPr>
          <w:color w:val="000000" w:themeColor="text1"/>
          <w:sz w:val="28"/>
          <w:szCs w:val="28"/>
          <w:lang w:val="ru-RU"/>
        </w:rPr>
        <w:br/>
      </w:r>
      <w:r w:rsidR="00080C02" w:rsidRPr="00080C02">
        <w:rPr>
          <w:color w:val="000000" w:themeColor="text1"/>
          <w:sz w:val="28"/>
          <w:szCs w:val="28"/>
          <w:lang w:val="ru-RU"/>
        </w:rPr>
        <w:t xml:space="preserve">за </w:t>
      </w:r>
      <w:r w:rsidR="00513091">
        <w:rPr>
          <w:color w:val="000000" w:themeColor="text1"/>
          <w:sz w:val="28"/>
          <w:szCs w:val="28"/>
          <w:lang w:val="ru-RU"/>
        </w:rPr>
        <w:t>9</w:t>
      </w:r>
      <w:r w:rsidR="002E7FD9">
        <w:rPr>
          <w:color w:val="000000" w:themeColor="text1"/>
          <w:sz w:val="28"/>
          <w:szCs w:val="28"/>
          <w:lang w:val="ru-RU"/>
        </w:rPr>
        <w:t xml:space="preserve"> месяцев</w:t>
      </w:r>
      <w:r w:rsidR="00080C02" w:rsidRPr="00080C02">
        <w:rPr>
          <w:color w:val="000000" w:themeColor="text1"/>
          <w:sz w:val="28"/>
          <w:szCs w:val="28"/>
          <w:lang w:val="ru-RU"/>
        </w:rPr>
        <w:t xml:space="preserve"> 2022 год было проверено свыше </w:t>
      </w:r>
      <w:r w:rsidR="00CC286A">
        <w:rPr>
          <w:color w:val="000000" w:themeColor="text1"/>
          <w:sz w:val="28"/>
          <w:szCs w:val="28"/>
          <w:lang w:val="ru-RU"/>
        </w:rPr>
        <w:t>470</w:t>
      </w:r>
      <w:r w:rsidR="009A4EC4">
        <w:rPr>
          <w:color w:val="000000" w:themeColor="text1"/>
          <w:sz w:val="28"/>
          <w:szCs w:val="28"/>
          <w:lang w:val="ru-RU"/>
        </w:rPr>
        <w:t xml:space="preserve"> </w:t>
      </w:r>
      <w:r w:rsidR="00735DE2">
        <w:rPr>
          <w:color w:val="000000" w:themeColor="text1"/>
          <w:sz w:val="28"/>
          <w:szCs w:val="28"/>
          <w:lang w:val="ru-RU"/>
        </w:rPr>
        <w:t>тыс.</w:t>
      </w:r>
      <w:r w:rsidR="002E7FD9">
        <w:rPr>
          <w:color w:val="000000" w:themeColor="text1"/>
          <w:sz w:val="28"/>
          <w:szCs w:val="28"/>
          <w:lang w:val="ru-RU"/>
        </w:rPr>
        <w:t xml:space="preserve"> </w:t>
      </w:r>
      <w:r w:rsidR="00080C02" w:rsidRPr="00080C02">
        <w:rPr>
          <w:color w:val="000000" w:themeColor="text1"/>
          <w:sz w:val="28"/>
          <w:szCs w:val="28"/>
          <w:lang w:val="ru-RU"/>
        </w:rPr>
        <w:t xml:space="preserve">автотранспортных средств. При этом выявлено </w:t>
      </w:r>
      <w:r w:rsidR="00CC286A">
        <w:rPr>
          <w:color w:val="000000" w:themeColor="text1"/>
          <w:sz w:val="28"/>
          <w:szCs w:val="28"/>
          <w:lang w:val="ru-RU"/>
        </w:rPr>
        <w:t>156</w:t>
      </w:r>
      <w:r w:rsidR="009A4EC4">
        <w:rPr>
          <w:color w:val="000000" w:themeColor="text1"/>
          <w:sz w:val="28"/>
          <w:szCs w:val="28"/>
          <w:lang w:val="ru-RU"/>
        </w:rPr>
        <w:t xml:space="preserve"> </w:t>
      </w:r>
      <w:r w:rsidR="00735DE2">
        <w:rPr>
          <w:color w:val="000000" w:themeColor="text1"/>
          <w:sz w:val="28"/>
          <w:szCs w:val="28"/>
          <w:lang w:val="ru-RU"/>
        </w:rPr>
        <w:t>тыс.</w:t>
      </w:r>
      <w:r w:rsidR="00080C02" w:rsidRPr="00080C02">
        <w:rPr>
          <w:color w:val="000000" w:themeColor="text1"/>
          <w:sz w:val="28"/>
          <w:szCs w:val="28"/>
          <w:lang w:val="ru-RU"/>
        </w:rPr>
        <w:t xml:space="preserve"> нарушений транспортного законодательства. </w:t>
      </w:r>
      <w:r w:rsidR="00BA3E9D">
        <w:rPr>
          <w:color w:val="000000" w:themeColor="text1"/>
          <w:sz w:val="28"/>
          <w:szCs w:val="28"/>
          <w:lang w:val="ru-RU"/>
        </w:rPr>
        <w:br/>
      </w:r>
      <w:r w:rsidR="00080C02" w:rsidRPr="00080C02">
        <w:rPr>
          <w:color w:val="000000" w:themeColor="text1"/>
          <w:sz w:val="28"/>
          <w:szCs w:val="28"/>
          <w:lang w:val="ru-RU"/>
        </w:rPr>
        <w:t xml:space="preserve">По результатам транспортного контроля вынесено </w:t>
      </w:r>
      <w:r w:rsidR="00CC286A">
        <w:rPr>
          <w:color w:val="000000" w:themeColor="text1"/>
          <w:sz w:val="28"/>
          <w:szCs w:val="28"/>
          <w:lang w:val="ru-RU"/>
        </w:rPr>
        <w:t>105</w:t>
      </w:r>
      <w:r w:rsidR="009A4EC4">
        <w:rPr>
          <w:color w:val="000000" w:themeColor="text1"/>
          <w:sz w:val="28"/>
          <w:szCs w:val="28"/>
          <w:lang w:val="ru-RU"/>
        </w:rPr>
        <w:t xml:space="preserve"> </w:t>
      </w:r>
      <w:r w:rsidR="00735DE2">
        <w:rPr>
          <w:color w:val="000000" w:themeColor="text1"/>
          <w:sz w:val="28"/>
          <w:szCs w:val="28"/>
          <w:lang w:val="ru-RU"/>
        </w:rPr>
        <w:t>тыс.</w:t>
      </w:r>
      <w:r w:rsidR="002E7FD9">
        <w:rPr>
          <w:color w:val="000000" w:themeColor="text1"/>
          <w:sz w:val="28"/>
          <w:szCs w:val="28"/>
          <w:lang w:val="ru-RU"/>
        </w:rPr>
        <w:t xml:space="preserve"> </w:t>
      </w:r>
      <w:r w:rsidR="00080C02" w:rsidRPr="00080C02">
        <w:rPr>
          <w:color w:val="000000" w:themeColor="text1"/>
          <w:sz w:val="28"/>
          <w:szCs w:val="28"/>
          <w:lang w:val="ru-RU"/>
        </w:rPr>
        <w:t xml:space="preserve">постановлений </w:t>
      </w:r>
      <w:r w:rsidR="00BA3E9D">
        <w:rPr>
          <w:color w:val="000000" w:themeColor="text1"/>
          <w:sz w:val="28"/>
          <w:szCs w:val="28"/>
          <w:lang w:val="ru-RU"/>
        </w:rPr>
        <w:br/>
      </w:r>
      <w:r w:rsidR="00080C02" w:rsidRPr="00080C02">
        <w:rPr>
          <w:color w:val="000000" w:themeColor="text1"/>
          <w:sz w:val="28"/>
          <w:szCs w:val="28"/>
          <w:lang w:val="ru-RU"/>
        </w:rPr>
        <w:t xml:space="preserve">о привлечении к административной ответственности на общую сумму </w:t>
      </w:r>
      <w:r w:rsidR="00985D66">
        <w:rPr>
          <w:color w:val="000000" w:themeColor="text1"/>
          <w:sz w:val="28"/>
          <w:szCs w:val="28"/>
          <w:lang w:val="ru-RU"/>
        </w:rPr>
        <w:br/>
      </w:r>
      <w:r w:rsidR="00080C02" w:rsidRPr="00080C02">
        <w:rPr>
          <w:color w:val="000000" w:themeColor="text1"/>
          <w:sz w:val="28"/>
          <w:szCs w:val="28"/>
          <w:lang w:val="ru-RU"/>
        </w:rPr>
        <w:t xml:space="preserve">более </w:t>
      </w:r>
      <w:r w:rsidR="00CC286A">
        <w:rPr>
          <w:color w:val="000000" w:themeColor="text1"/>
          <w:sz w:val="28"/>
          <w:szCs w:val="28"/>
          <w:lang w:val="ru-RU"/>
        </w:rPr>
        <w:t>434</w:t>
      </w:r>
      <w:r w:rsidR="009A4EC4">
        <w:rPr>
          <w:color w:val="000000" w:themeColor="text1"/>
          <w:sz w:val="28"/>
          <w:szCs w:val="28"/>
          <w:lang w:val="ru-RU"/>
        </w:rPr>
        <w:t xml:space="preserve"> </w:t>
      </w:r>
      <w:r w:rsidR="00735DE2">
        <w:rPr>
          <w:color w:val="000000" w:themeColor="text1"/>
          <w:sz w:val="28"/>
          <w:szCs w:val="28"/>
          <w:lang w:val="ru-RU"/>
        </w:rPr>
        <w:t>млн.</w:t>
      </w:r>
      <w:r w:rsidR="00080C02" w:rsidRPr="00080C02">
        <w:rPr>
          <w:color w:val="000000" w:themeColor="text1"/>
          <w:sz w:val="28"/>
          <w:szCs w:val="28"/>
          <w:lang w:val="ru-RU"/>
        </w:rPr>
        <w:t xml:space="preserve"> руб. Взыскано штрафов на общую сумму </w:t>
      </w:r>
      <w:r w:rsidR="00CC286A">
        <w:rPr>
          <w:color w:val="000000" w:themeColor="text1"/>
          <w:sz w:val="28"/>
          <w:szCs w:val="28"/>
          <w:lang w:val="ru-RU"/>
        </w:rPr>
        <w:t>302</w:t>
      </w:r>
      <w:r w:rsidR="00735DE2">
        <w:rPr>
          <w:color w:val="000000" w:themeColor="text1"/>
          <w:sz w:val="28"/>
          <w:szCs w:val="28"/>
          <w:lang w:val="ru-RU"/>
        </w:rPr>
        <w:t>,</w:t>
      </w:r>
      <w:r w:rsidR="00CC286A">
        <w:rPr>
          <w:color w:val="000000" w:themeColor="text1"/>
          <w:sz w:val="28"/>
          <w:szCs w:val="28"/>
          <w:lang w:val="ru-RU"/>
        </w:rPr>
        <w:t>3</w:t>
      </w:r>
      <w:r w:rsidR="00735DE2">
        <w:rPr>
          <w:color w:val="000000" w:themeColor="text1"/>
          <w:sz w:val="28"/>
          <w:szCs w:val="28"/>
          <w:lang w:val="ru-RU"/>
        </w:rPr>
        <w:t xml:space="preserve"> млн</w:t>
      </w:r>
      <w:r w:rsidR="002E7FD9">
        <w:rPr>
          <w:color w:val="000000" w:themeColor="text1"/>
          <w:sz w:val="28"/>
          <w:szCs w:val="28"/>
          <w:lang w:val="ru-RU"/>
        </w:rPr>
        <w:t>.</w:t>
      </w:r>
      <w:r w:rsidR="00080C02" w:rsidRPr="00080C02">
        <w:rPr>
          <w:color w:val="000000" w:themeColor="text1"/>
          <w:sz w:val="28"/>
          <w:szCs w:val="28"/>
          <w:lang w:val="ru-RU"/>
        </w:rPr>
        <w:t xml:space="preserve"> руб. </w:t>
      </w:r>
    </w:p>
    <w:p w14:paraId="6EFC2E98" w14:textId="212E1FBB" w:rsidR="00DD3628" w:rsidRPr="00080C02" w:rsidRDefault="00DD3628" w:rsidP="006F0897">
      <w:pPr>
        <w:tabs>
          <w:tab w:val="left" w:pos="709"/>
        </w:tabs>
        <w:spacing w:line="276" w:lineRule="auto"/>
        <w:ind w:firstLine="709"/>
        <w:jc w:val="both"/>
        <w:rPr>
          <w:color w:val="000000" w:themeColor="text1"/>
          <w:sz w:val="28"/>
          <w:szCs w:val="28"/>
          <w:lang w:val="ru-RU"/>
        </w:rPr>
      </w:pPr>
      <w:r w:rsidRPr="00DD3628">
        <w:rPr>
          <w:color w:val="000000" w:themeColor="text1"/>
          <w:sz w:val="28"/>
          <w:szCs w:val="28"/>
          <w:lang w:val="ru-RU"/>
        </w:rPr>
        <w:t xml:space="preserve">В целях пресечения административных правонарушений и обеспечения безопасности участников дорожного движения в ходе контрольных мероприятий задержано более </w:t>
      </w:r>
      <w:r>
        <w:rPr>
          <w:color w:val="000000" w:themeColor="text1"/>
          <w:sz w:val="28"/>
          <w:szCs w:val="28"/>
          <w:lang w:val="ru-RU"/>
        </w:rPr>
        <w:t>15</w:t>
      </w:r>
      <w:r w:rsidRPr="00DD3628">
        <w:rPr>
          <w:color w:val="000000" w:themeColor="text1"/>
          <w:sz w:val="28"/>
          <w:szCs w:val="28"/>
          <w:lang w:val="ru-RU"/>
        </w:rPr>
        <w:t>,</w:t>
      </w:r>
      <w:r>
        <w:rPr>
          <w:color w:val="000000" w:themeColor="text1"/>
          <w:sz w:val="28"/>
          <w:szCs w:val="28"/>
          <w:lang w:val="ru-RU"/>
        </w:rPr>
        <w:t>7</w:t>
      </w:r>
      <w:r w:rsidRPr="00DD3628">
        <w:rPr>
          <w:color w:val="000000" w:themeColor="text1"/>
          <w:sz w:val="28"/>
          <w:szCs w:val="28"/>
          <w:lang w:val="ru-RU"/>
        </w:rPr>
        <w:t xml:space="preserve"> тыс. транспортных средств.</w:t>
      </w:r>
    </w:p>
    <w:p w14:paraId="54136413" w14:textId="06250A18" w:rsidR="00735DE2" w:rsidRDefault="00080C02" w:rsidP="006F0897">
      <w:pPr>
        <w:tabs>
          <w:tab w:val="left" w:pos="709"/>
        </w:tabs>
        <w:spacing w:line="276" w:lineRule="auto"/>
        <w:ind w:firstLine="709"/>
        <w:jc w:val="both"/>
        <w:rPr>
          <w:color w:val="000000" w:themeColor="text1"/>
          <w:sz w:val="28"/>
          <w:szCs w:val="28"/>
          <w:lang w:val="ru-RU"/>
        </w:rPr>
      </w:pPr>
      <w:r w:rsidRPr="00080C02">
        <w:rPr>
          <w:color w:val="000000" w:themeColor="text1"/>
          <w:sz w:val="28"/>
          <w:szCs w:val="28"/>
          <w:lang w:val="ru-RU"/>
        </w:rPr>
        <w:lastRenderedPageBreak/>
        <w:t xml:space="preserve">При проведении весогабаритного контроля инспекторами территориальных управлений </w:t>
      </w:r>
      <w:proofErr w:type="spellStart"/>
      <w:r w:rsidRPr="00080C02">
        <w:rPr>
          <w:color w:val="000000" w:themeColor="text1"/>
          <w:sz w:val="28"/>
          <w:szCs w:val="28"/>
          <w:lang w:val="ru-RU"/>
        </w:rPr>
        <w:t>Госавтодорнадзора</w:t>
      </w:r>
      <w:proofErr w:type="spellEnd"/>
      <w:r w:rsidRPr="00080C02">
        <w:rPr>
          <w:color w:val="000000" w:themeColor="text1"/>
          <w:sz w:val="28"/>
          <w:szCs w:val="28"/>
          <w:lang w:val="ru-RU"/>
        </w:rPr>
        <w:t xml:space="preserve"> проверено более </w:t>
      </w:r>
      <w:r w:rsidR="00EA2DB9">
        <w:rPr>
          <w:color w:val="000000" w:themeColor="text1"/>
          <w:sz w:val="28"/>
          <w:szCs w:val="28"/>
          <w:lang w:val="ru-RU"/>
        </w:rPr>
        <w:t>79</w:t>
      </w:r>
      <w:r w:rsidR="00C23D4E">
        <w:rPr>
          <w:color w:val="000000" w:themeColor="text1"/>
          <w:sz w:val="28"/>
          <w:szCs w:val="28"/>
          <w:lang w:val="ru-RU"/>
        </w:rPr>
        <w:t>,</w:t>
      </w:r>
      <w:r w:rsidR="00EA2DB9">
        <w:rPr>
          <w:color w:val="000000" w:themeColor="text1"/>
          <w:sz w:val="28"/>
          <w:szCs w:val="28"/>
          <w:lang w:val="ru-RU"/>
        </w:rPr>
        <w:t>5</w:t>
      </w:r>
      <w:r w:rsidR="00C23D4E">
        <w:rPr>
          <w:color w:val="000000" w:themeColor="text1"/>
          <w:sz w:val="28"/>
          <w:szCs w:val="28"/>
          <w:lang w:val="ru-RU"/>
        </w:rPr>
        <w:t xml:space="preserve"> тыс.</w:t>
      </w:r>
      <w:r w:rsidR="005035BC">
        <w:rPr>
          <w:color w:val="000000" w:themeColor="text1"/>
          <w:sz w:val="28"/>
          <w:szCs w:val="28"/>
          <w:lang w:val="ru-RU"/>
        </w:rPr>
        <w:t xml:space="preserve"> </w:t>
      </w:r>
      <w:r w:rsidRPr="00080C02">
        <w:rPr>
          <w:color w:val="000000" w:themeColor="text1"/>
          <w:sz w:val="28"/>
          <w:szCs w:val="28"/>
          <w:lang w:val="ru-RU"/>
        </w:rPr>
        <w:t xml:space="preserve">транспортных средств, </w:t>
      </w:r>
      <w:r w:rsidR="00F91BB0" w:rsidRPr="00F91BB0">
        <w:rPr>
          <w:color w:val="000000" w:themeColor="text1"/>
          <w:sz w:val="28"/>
          <w:szCs w:val="28"/>
          <w:lang w:val="ru-RU"/>
        </w:rPr>
        <w:t xml:space="preserve">выявлено </w:t>
      </w:r>
      <w:r w:rsidR="00C23D4E">
        <w:rPr>
          <w:color w:val="000000" w:themeColor="text1"/>
          <w:sz w:val="28"/>
          <w:szCs w:val="28"/>
          <w:lang w:val="ru-RU"/>
        </w:rPr>
        <w:t xml:space="preserve">свыше </w:t>
      </w:r>
      <w:r w:rsidR="00F91BB0">
        <w:rPr>
          <w:color w:val="000000" w:themeColor="text1"/>
          <w:sz w:val="28"/>
          <w:szCs w:val="28"/>
          <w:lang w:val="ru-RU"/>
        </w:rPr>
        <w:t>10,5</w:t>
      </w:r>
      <w:r w:rsidR="00F91BB0" w:rsidRPr="00F91BB0">
        <w:rPr>
          <w:color w:val="000000" w:themeColor="text1"/>
          <w:sz w:val="28"/>
          <w:szCs w:val="28"/>
          <w:lang w:val="ru-RU"/>
        </w:rPr>
        <w:t xml:space="preserve"> тыс. нарушений транспортного законодательства,</w:t>
      </w:r>
      <w:r w:rsidR="00F91BB0">
        <w:rPr>
          <w:color w:val="000000" w:themeColor="text1"/>
          <w:sz w:val="28"/>
          <w:szCs w:val="28"/>
          <w:lang w:val="ru-RU"/>
        </w:rPr>
        <w:t xml:space="preserve"> </w:t>
      </w:r>
      <w:r w:rsidRPr="00080C02">
        <w:rPr>
          <w:color w:val="000000" w:themeColor="text1"/>
          <w:sz w:val="28"/>
          <w:szCs w:val="28"/>
          <w:lang w:val="ru-RU"/>
        </w:rPr>
        <w:t xml:space="preserve">вынесено </w:t>
      </w:r>
      <w:r w:rsidR="00985D66">
        <w:rPr>
          <w:color w:val="000000" w:themeColor="text1"/>
          <w:sz w:val="28"/>
          <w:szCs w:val="28"/>
          <w:lang w:val="ru-RU"/>
        </w:rPr>
        <w:br/>
      </w:r>
      <w:r w:rsidR="00C23D4E">
        <w:rPr>
          <w:color w:val="000000" w:themeColor="text1"/>
          <w:sz w:val="28"/>
          <w:szCs w:val="28"/>
          <w:lang w:val="ru-RU"/>
        </w:rPr>
        <w:t xml:space="preserve">более </w:t>
      </w:r>
      <w:r w:rsidR="00F91BB0">
        <w:rPr>
          <w:color w:val="000000" w:themeColor="text1"/>
          <w:sz w:val="28"/>
          <w:szCs w:val="28"/>
          <w:lang w:val="ru-RU"/>
        </w:rPr>
        <w:t xml:space="preserve">47 тыс. </w:t>
      </w:r>
      <w:r>
        <w:rPr>
          <w:color w:val="000000" w:themeColor="text1"/>
          <w:sz w:val="28"/>
          <w:szCs w:val="28"/>
          <w:lang w:val="ru-RU"/>
        </w:rPr>
        <w:t xml:space="preserve"> </w:t>
      </w:r>
      <w:r w:rsidRPr="00080C02">
        <w:rPr>
          <w:color w:val="000000" w:themeColor="text1"/>
          <w:sz w:val="28"/>
          <w:szCs w:val="28"/>
          <w:lang w:val="ru-RU"/>
        </w:rPr>
        <w:t xml:space="preserve">постановлений о привлечении к административной ответственности </w:t>
      </w:r>
      <w:r w:rsidR="00985D66">
        <w:rPr>
          <w:color w:val="000000" w:themeColor="text1"/>
          <w:sz w:val="28"/>
          <w:szCs w:val="28"/>
          <w:lang w:val="ru-RU"/>
        </w:rPr>
        <w:br/>
      </w:r>
      <w:r w:rsidRPr="00080C02">
        <w:rPr>
          <w:color w:val="000000" w:themeColor="text1"/>
          <w:sz w:val="28"/>
          <w:szCs w:val="28"/>
          <w:lang w:val="ru-RU"/>
        </w:rPr>
        <w:t xml:space="preserve">на общую сумму </w:t>
      </w:r>
      <w:r w:rsidR="00F91BB0">
        <w:rPr>
          <w:color w:val="000000" w:themeColor="text1"/>
          <w:sz w:val="28"/>
          <w:szCs w:val="28"/>
          <w:lang w:val="ru-RU"/>
        </w:rPr>
        <w:t xml:space="preserve">520 </w:t>
      </w:r>
      <w:r w:rsidR="00735DE2">
        <w:rPr>
          <w:color w:val="000000" w:themeColor="text1"/>
          <w:sz w:val="28"/>
          <w:szCs w:val="28"/>
          <w:lang w:val="ru-RU"/>
        </w:rPr>
        <w:t>млн</w:t>
      </w:r>
      <w:r w:rsidRPr="00080C02">
        <w:rPr>
          <w:color w:val="000000" w:themeColor="text1"/>
          <w:sz w:val="28"/>
          <w:szCs w:val="28"/>
          <w:lang w:val="ru-RU"/>
        </w:rPr>
        <w:t xml:space="preserve">. руб. Взыскано штрафов на общую сумму </w:t>
      </w:r>
      <w:r w:rsidR="00F91BB0">
        <w:rPr>
          <w:color w:val="000000" w:themeColor="text1"/>
          <w:sz w:val="28"/>
          <w:szCs w:val="28"/>
          <w:lang w:val="ru-RU"/>
        </w:rPr>
        <w:t>303,7</w:t>
      </w:r>
      <w:r w:rsidR="00735DE2">
        <w:rPr>
          <w:color w:val="000000" w:themeColor="text1"/>
          <w:sz w:val="28"/>
          <w:szCs w:val="28"/>
          <w:lang w:val="ru-RU"/>
        </w:rPr>
        <w:t xml:space="preserve"> млн</w:t>
      </w:r>
      <w:r w:rsidRPr="00080C02">
        <w:rPr>
          <w:color w:val="000000" w:themeColor="text1"/>
          <w:sz w:val="28"/>
          <w:szCs w:val="28"/>
          <w:lang w:val="ru-RU"/>
        </w:rPr>
        <w:t>. руб.</w:t>
      </w:r>
    </w:p>
    <w:p w14:paraId="6D8C1E8E" w14:textId="7B7434B4" w:rsidR="00080C02" w:rsidRPr="00CD1EAF" w:rsidRDefault="00080C02" w:rsidP="006F0897">
      <w:pPr>
        <w:tabs>
          <w:tab w:val="left" w:pos="709"/>
        </w:tabs>
        <w:spacing w:line="276" w:lineRule="auto"/>
        <w:ind w:firstLine="709"/>
        <w:jc w:val="both"/>
        <w:rPr>
          <w:color w:val="000000" w:themeColor="text1"/>
          <w:sz w:val="28"/>
          <w:szCs w:val="28"/>
          <w:lang w:val="ru-RU"/>
        </w:rPr>
      </w:pPr>
      <w:r w:rsidRPr="00080C02">
        <w:rPr>
          <w:color w:val="000000" w:themeColor="text1"/>
          <w:sz w:val="28"/>
          <w:szCs w:val="28"/>
          <w:lang w:val="ru-RU"/>
        </w:rPr>
        <w:t xml:space="preserve">В целях пресечения административных правонарушений и обеспечения безопасности </w:t>
      </w:r>
      <w:r w:rsidR="00C23D4E">
        <w:rPr>
          <w:color w:val="000000" w:themeColor="text1"/>
          <w:sz w:val="28"/>
          <w:szCs w:val="28"/>
          <w:lang w:val="ru-RU"/>
        </w:rPr>
        <w:t>перевозок</w:t>
      </w:r>
      <w:r w:rsidRPr="00080C02">
        <w:rPr>
          <w:color w:val="000000" w:themeColor="text1"/>
          <w:sz w:val="28"/>
          <w:szCs w:val="28"/>
          <w:lang w:val="ru-RU"/>
        </w:rPr>
        <w:t xml:space="preserve"> в ходе контрольных мероприятий задерживалось </w:t>
      </w:r>
      <w:r w:rsidR="00F91BB0">
        <w:rPr>
          <w:color w:val="000000" w:themeColor="text1"/>
          <w:sz w:val="28"/>
          <w:szCs w:val="28"/>
          <w:lang w:val="ru-RU"/>
        </w:rPr>
        <w:t>8 545</w:t>
      </w:r>
      <w:r>
        <w:rPr>
          <w:color w:val="000000" w:themeColor="text1"/>
          <w:sz w:val="28"/>
          <w:szCs w:val="28"/>
          <w:lang w:val="ru-RU"/>
        </w:rPr>
        <w:t xml:space="preserve"> </w:t>
      </w:r>
      <w:r w:rsidRPr="00080C02">
        <w:rPr>
          <w:color w:val="000000" w:themeColor="text1"/>
          <w:sz w:val="28"/>
          <w:szCs w:val="28"/>
          <w:lang w:val="ru-RU"/>
        </w:rPr>
        <w:t>транспортных средств</w:t>
      </w:r>
      <w:r w:rsidR="00735DE2">
        <w:rPr>
          <w:color w:val="000000" w:themeColor="text1"/>
          <w:sz w:val="28"/>
          <w:szCs w:val="28"/>
          <w:lang w:val="ru-RU"/>
        </w:rPr>
        <w:t>а</w:t>
      </w:r>
      <w:r w:rsidRPr="00080C02">
        <w:rPr>
          <w:color w:val="000000" w:themeColor="text1"/>
          <w:sz w:val="28"/>
          <w:szCs w:val="28"/>
          <w:lang w:val="ru-RU"/>
        </w:rPr>
        <w:t>.</w:t>
      </w:r>
    </w:p>
    <w:p w14:paraId="61F14408" w14:textId="0CDEFE7E" w:rsidR="00D85DF4" w:rsidRPr="00911CD6" w:rsidRDefault="0016098F" w:rsidP="00D85DF4">
      <w:pPr>
        <w:shd w:val="clear" w:color="auto" w:fill="FFFFFF"/>
        <w:spacing w:line="276" w:lineRule="auto"/>
        <w:jc w:val="both"/>
        <w:rPr>
          <w:color w:val="000000" w:themeColor="text1"/>
          <w:sz w:val="28"/>
          <w:szCs w:val="28"/>
          <w:lang w:val="ru-RU" w:eastAsia="ru-RU"/>
        </w:rPr>
      </w:pPr>
      <w:r w:rsidRPr="00CD1EAF">
        <w:rPr>
          <w:color w:val="000000" w:themeColor="text1"/>
          <w:sz w:val="28"/>
          <w:szCs w:val="28"/>
          <w:lang w:val="ru-RU" w:eastAsia="ru-RU"/>
        </w:rPr>
        <w:tab/>
      </w:r>
      <w:r w:rsidR="00D85DF4" w:rsidRPr="00911CD6">
        <w:rPr>
          <w:color w:val="000000" w:themeColor="text1"/>
          <w:sz w:val="28"/>
          <w:szCs w:val="28"/>
          <w:lang w:val="ru-RU" w:eastAsia="ru-RU"/>
        </w:rPr>
        <w:t>Кроме того, с двух до десяти процентов увеличены допустимые превышения установленных норм по общей массе и осевым нагрузкам грузовых транспортных сре</w:t>
      </w:r>
      <w:proofErr w:type="gramStart"/>
      <w:r w:rsidR="00D85DF4" w:rsidRPr="00911CD6">
        <w:rPr>
          <w:color w:val="000000" w:themeColor="text1"/>
          <w:sz w:val="28"/>
          <w:szCs w:val="28"/>
          <w:lang w:val="ru-RU" w:eastAsia="ru-RU"/>
        </w:rPr>
        <w:t>дств пр</w:t>
      </w:r>
      <w:proofErr w:type="gramEnd"/>
      <w:r w:rsidR="00D85DF4" w:rsidRPr="00911CD6">
        <w:rPr>
          <w:color w:val="000000" w:themeColor="text1"/>
          <w:sz w:val="28"/>
          <w:szCs w:val="28"/>
          <w:lang w:val="ru-RU" w:eastAsia="ru-RU"/>
        </w:rPr>
        <w:t xml:space="preserve">и их движении по автомобильным дорогам общего пользования </w:t>
      </w:r>
      <w:r w:rsidR="00911CD6">
        <w:rPr>
          <w:color w:val="000000" w:themeColor="text1"/>
          <w:sz w:val="28"/>
          <w:szCs w:val="28"/>
          <w:lang w:val="ru-RU" w:eastAsia="ru-RU"/>
        </w:rPr>
        <w:br/>
      </w:r>
      <w:r w:rsidR="00D85DF4" w:rsidRPr="00911CD6">
        <w:rPr>
          <w:color w:val="000000" w:themeColor="text1"/>
          <w:sz w:val="28"/>
          <w:szCs w:val="28"/>
          <w:lang w:val="ru-RU" w:eastAsia="ru-RU"/>
        </w:rPr>
        <w:t xml:space="preserve">без специального разрешения. То есть, превышение установленных Правилами перевозки грузов общей массы или нагрузки на ось автотранспортного средства </w:t>
      </w:r>
      <w:r w:rsidR="00911CD6">
        <w:rPr>
          <w:color w:val="000000" w:themeColor="text1"/>
          <w:sz w:val="28"/>
          <w:szCs w:val="28"/>
          <w:lang w:val="ru-RU" w:eastAsia="ru-RU"/>
        </w:rPr>
        <w:br/>
      </w:r>
      <w:r w:rsidR="00D85DF4" w:rsidRPr="00911CD6">
        <w:rPr>
          <w:color w:val="000000" w:themeColor="text1"/>
          <w:sz w:val="28"/>
          <w:szCs w:val="28"/>
          <w:lang w:val="ru-RU" w:eastAsia="ru-RU"/>
        </w:rPr>
        <w:t xml:space="preserve">в пределах 10 процентов, выявленное при осуществлении весового контроля, </w:t>
      </w:r>
      <w:r w:rsidR="00911CD6">
        <w:rPr>
          <w:color w:val="000000" w:themeColor="text1"/>
          <w:sz w:val="28"/>
          <w:szCs w:val="28"/>
          <w:lang w:val="ru-RU" w:eastAsia="ru-RU"/>
        </w:rPr>
        <w:br/>
      </w:r>
      <w:r w:rsidR="00D85DF4" w:rsidRPr="00911CD6">
        <w:rPr>
          <w:color w:val="000000" w:themeColor="text1"/>
          <w:sz w:val="28"/>
          <w:szCs w:val="28"/>
          <w:lang w:val="ru-RU" w:eastAsia="ru-RU"/>
        </w:rPr>
        <w:t>не является нарушением, которое ведет к административной ответственности, предусмотренной КоАП РФ.</w:t>
      </w:r>
    </w:p>
    <w:p w14:paraId="63E53473" w14:textId="147A775A" w:rsidR="00C14CE0" w:rsidRDefault="0016098F" w:rsidP="00D85DF4">
      <w:pPr>
        <w:shd w:val="clear" w:color="auto" w:fill="FFFFFF"/>
        <w:spacing w:line="276" w:lineRule="auto"/>
        <w:ind w:firstLine="708"/>
        <w:jc w:val="both"/>
        <w:rPr>
          <w:color w:val="000000" w:themeColor="text1"/>
          <w:sz w:val="28"/>
          <w:szCs w:val="28"/>
          <w:lang w:val="ru-RU"/>
        </w:rPr>
      </w:pPr>
      <w:proofErr w:type="gramStart"/>
      <w:r w:rsidRPr="00CD1EAF">
        <w:rPr>
          <w:color w:val="000000" w:themeColor="text1"/>
          <w:sz w:val="28"/>
          <w:szCs w:val="28"/>
          <w:lang w:val="ru-RU"/>
        </w:rPr>
        <w:t xml:space="preserve">За невнесение перевозчиками платы в счет возмещения вреда автомобильным дорогам общего пользования федерального значения автотранспортными средствами с разрешенной максимальной массой свыше 12 тонн (система «Платон») оформлено более </w:t>
      </w:r>
      <w:r w:rsidR="00DF05FE">
        <w:rPr>
          <w:color w:val="000000" w:themeColor="text1"/>
          <w:sz w:val="28"/>
          <w:szCs w:val="28"/>
          <w:lang w:val="ru-RU"/>
        </w:rPr>
        <w:t>1,2</w:t>
      </w:r>
      <w:r w:rsidRPr="008117AE">
        <w:rPr>
          <w:color w:val="000000" w:themeColor="text1"/>
          <w:sz w:val="28"/>
          <w:szCs w:val="28"/>
          <w:lang w:val="ru-RU"/>
        </w:rPr>
        <w:t xml:space="preserve"> </w:t>
      </w:r>
      <w:r w:rsidR="00DF05FE">
        <w:rPr>
          <w:color w:val="000000" w:themeColor="text1"/>
          <w:sz w:val="28"/>
          <w:szCs w:val="28"/>
          <w:lang w:val="ru-RU"/>
        </w:rPr>
        <w:t xml:space="preserve">млн. </w:t>
      </w:r>
      <w:r w:rsidRPr="008117AE">
        <w:rPr>
          <w:color w:val="000000" w:themeColor="text1"/>
          <w:sz w:val="28"/>
          <w:szCs w:val="28"/>
          <w:lang w:val="ru-RU"/>
        </w:rPr>
        <w:t>постановлений об административных правонарушениях по ст. 12.21.3 КоАП РФ и наложено штрафов на сумму</w:t>
      </w:r>
      <w:r w:rsidR="008117AE">
        <w:rPr>
          <w:color w:val="000000" w:themeColor="text1"/>
          <w:sz w:val="28"/>
          <w:szCs w:val="28"/>
          <w:lang w:val="ru-RU"/>
        </w:rPr>
        <w:br/>
      </w:r>
      <w:r w:rsidR="00D91ED2">
        <w:rPr>
          <w:color w:val="000000" w:themeColor="text1"/>
          <w:sz w:val="28"/>
          <w:szCs w:val="28"/>
          <w:lang w:val="ru-RU"/>
        </w:rPr>
        <w:t>6</w:t>
      </w:r>
      <w:r w:rsidR="008A0C3E" w:rsidRPr="008117AE">
        <w:rPr>
          <w:color w:val="000000" w:themeColor="text1"/>
          <w:sz w:val="28"/>
          <w:szCs w:val="28"/>
          <w:lang w:val="ru-RU"/>
        </w:rPr>
        <w:t>,</w:t>
      </w:r>
      <w:r w:rsidR="00D91ED2">
        <w:rPr>
          <w:color w:val="000000" w:themeColor="text1"/>
          <w:sz w:val="28"/>
          <w:szCs w:val="28"/>
          <w:lang w:val="ru-RU"/>
        </w:rPr>
        <w:t>3</w:t>
      </w:r>
      <w:r w:rsidR="008A0C3E" w:rsidRPr="008117AE">
        <w:rPr>
          <w:color w:val="000000" w:themeColor="text1"/>
          <w:sz w:val="28"/>
          <w:szCs w:val="28"/>
          <w:lang w:val="ru-RU"/>
        </w:rPr>
        <w:t xml:space="preserve"> млрд.</w:t>
      </w:r>
      <w:r w:rsidR="008117AE">
        <w:rPr>
          <w:color w:val="000000" w:themeColor="text1"/>
          <w:sz w:val="28"/>
          <w:szCs w:val="28"/>
          <w:lang w:val="ru-RU"/>
        </w:rPr>
        <w:t xml:space="preserve"> </w:t>
      </w:r>
      <w:r w:rsidR="008A0C3E" w:rsidRPr="008117AE">
        <w:rPr>
          <w:color w:val="000000" w:themeColor="text1"/>
          <w:sz w:val="28"/>
          <w:szCs w:val="28"/>
          <w:lang w:val="ru-RU"/>
        </w:rPr>
        <w:t>руб</w:t>
      </w:r>
      <w:r w:rsidR="008117AE">
        <w:rPr>
          <w:color w:val="000000" w:themeColor="text1"/>
          <w:sz w:val="28"/>
          <w:szCs w:val="28"/>
          <w:lang w:val="ru-RU"/>
        </w:rPr>
        <w:t>.</w:t>
      </w:r>
      <w:r w:rsidRPr="008117AE">
        <w:rPr>
          <w:color w:val="000000" w:themeColor="text1"/>
          <w:sz w:val="28"/>
          <w:szCs w:val="28"/>
          <w:lang w:val="ru-RU"/>
        </w:rPr>
        <w:t xml:space="preserve"> Взыскано штрафов по указанной статье на сумму </w:t>
      </w:r>
      <w:r w:rsidR="00D91ED2">
        <w:rPr>
          <w:color w:val="000000" w:themeColor="text1"/>
          <w:sz w:val="28"/>
          <w:szCs w:val="28"/>
          <w:lang w:val="ru-RU"/>
        </w:rPr>
        <w:t>2,7</w:t>
      </w:r>
      <w:r w:rsidR="008A0C3E" w:rsidRPr="008117AE">
        <w:rPr>
          <w:color w:val="000000" w:themeColor="text1"/>
          <w:sz w:val="28"/>
          <w:szCs w:val="28"/>
          <w:lang w:val="ru-RU"/>
        </w:rPr>
        <w:t xml:space="preserve"> млрд. руб</w:t>
      </w:r>
      <w:r w:rsidR="008117AE">
        <w:rPr>
          <w:color w:val="000000" w:themeColor="text1"/>
          <w:sz w:val="28"/>
          <w:szCs w:val="28"/>
          <w:lang w:val="ru-RU"/>
        </w:rPr>
        <w:t>.</w:t>
      </w:r>
      <w:r w:rsidR="00C23D4E">
        <w:rPr>
          <w:color w:val="000000" w:themeColor="text1"/>
          <w:sz w:val="28"/>
          <w:szCs w:val="28"/>
          <w:lang w:val="ru-RU"/>
        </w:rPr>
        <w:t xml:space="preserve"> </w:t>
      </w:r>
      <w:r w:rsidR="00C23D4E">
        <w:rPr>
          <w:color w:val="000000" w:themeColor="text1"/>
          <w:sz w:val="28"/>
          <w:szCs w:val="28"/>
          <w:lang w:val="ru-RU"/>
        </w:rPr>
        <w:br/>
        <w:t>(с учетом оплаты в</w:t>
      </w:r>
      <w:proofErr w:type="gramEnd"/>
      <w:r w:rsidR="00C23D4E">
        <w:rPr>
          <w:color w:val="000000" w:themeColor="text1"/>
          <w:sz w:val="28"/>
          <w:szCs w:val="28"/>
          <w:lang w:val="ru-RU"/>
        </w:rPr>
        <w:t xml:space="preserve"> </w:t>
      </w:r>
      <w:proofErr w:type="gramStart"/>
      <w:r w:rsidR="00C23D4E">
        <w:rPr>
          <w:color w:val="000000" w:themeColor="text1"/>
          <w:sz w:val="28"/>
          <w:szCs w:val="28"/>
          <w:lang w:val="ru-RU"/>
        </w:rPr>
        <w:t>размере</w:t>
      </w:r>
      <w:proofErr w:type="gramEnd"/>
      <w:r w:rsidR="00C23D4E">
        <w:rPr>
          <w:color w:val="000000" w:themeColor="text1"/>
          <w:sz w:val="28"/>
          <w:szCs w:val="28"/>
          <w:lang w:val="ru-RU"/>
        </w:rPr>
        <w:t xml:space="preserve"> 50%), </w:t>
      </w:r>
      <w:r w:rsidRPr="008117AE">
        <w:rPr>
          <w:color w:val="000000" w:themeColor="text1"/>
          <w:sz w:val="28"/>
          <w:szCs w:val="28"/>
          <w:lang w:val="ru-RU"/>
        </w:rPr>
        <w:t xml:space="preserve">из них </w:t>
      </w:r>
      <w:r w:rsidR="00D91ED2">
        <w:rPr>
          <w:color w:val="000000" w:themeColor="text1"/>
          <w:sz w:val="28"/>
          <w:szCs w:val="28"/>
          <w:lang w:val="ru-RU"/>
        </w:rPr>
        <w:t>3,4</w:t>
      </w:r>
      <w:r w:rsidR="008A0C3E" w:rsidRPr="008117AE">
        <w:rPr>
          <w:color w:val="000000" w:themeColor="text1"/>
          <w:sz w:val="28"/>
          <w:szCs w:val="28"/>
          <w:lang w:val="ru-RU"/>
        </w:rPr>
        <w:t xml:space="preserve"> </w:t>
      </w:r>
      <w:r w:rsidRPr="008117AE">
        <w:rPr>
          <w:color w:val="000000" w:themeColor="text1"/>
          <w:sz w:val="28"/>
          <w:szCs w:val="28"/>
          <w:lang w:val="ru-RU"/>
        </w:rPr>
        <w:t>млн. руб. по вынесенным</w:t>
      </w:r>
      <w:r w:rsidRPr="00CD1EAF">
        <w:rPr>
          <w:color w:val="000000" w:themeColor="text1"/>
          <w:sz w:val="28"/>
          <w:szCs w:val="28"/>
          <w:lang w:val="ru-RU"/>
        </w:rPr>
        <w:t xml:space="preserve"> постановлениям в предыдущих отчётных периодах.</w:t>
      </w:r>
    </w:p>
    <w:p w14:paraId="0E8F71A0" w14:textId="7307C672" w:rsidR="006D4FB0" w:rsidRDefault="009D22C0" w:rsidP="00333C77">
      <w:pPr>
        <w:spacing w:line="276" w:lineRule="auto"/>
        <w:ind w:firstLine="709"/>
        <w:jc w:val="both"/>
        <w:rPr>
          <w:sz w:val="28"/>
          <w:szCs w:val="28"/>
          <w:lang w:val="ru-RU"/>
        </w:rPr>
      </w:pPr>
      <w:proofErr w:type="spellStart"/>
      <w:proofErr w:type="gramStart"/>
      <w:r>
        <w:rPr>
          <w:sz w:val="28"/>
          <w:szCs w:val="28"/>
          <w:lang w:val="ru-RU"/>
        </w:rPr>
        <w:t>Госавтодорнадзор</w:t>
      </w:r>
      <w:proofErr w:type="spellEnd"/>
      <w:r w:rsidRPr="009D22C0">
        <w:rPr>
          <w:sz w:val="28"/>
          <w:szCs w:val="28"/>
          <w:lang w:val="ru-RU"/>
        </w:rPr>
        <w:t xml:space="preserve"> в </w:t>
      </w:r>
      <w:r w:rsidR="008117AE">
        <w:rPr>
          <w:sz w:val="28"/>
          <w:szCs w:val="28"/>
          <w:lang w:val="ru-RU"/>
        </w:rPr>
        <w:t xml:space="preserve">текущем </w:t>
      </w:r>
      <w:r w:rsidRPr="009D22C0">
        <w:rPr>
          <w:sz w:val="28"/>
          <w:szCs w:val="28"/>
          <w:lang w:val="ru-RU"/>
        </w:rPr>
        <w:t xml:space="preserve">году </w:t>
      </w:r>
      <w:r w:rsidR="008117AE">
        <w:rPr>
          <w:sz w:val="28"/>
          <w:szCs w:val="28"/>
          <w:lang w:val="ru-RU"/>
        </w:rPr>
        <w:t>продолжает</w:t>
      </w:r>
      <w:r w:rsidRPr="009D22C0">
        <w:rPr>
          <w:sz w:val="28"/>
          <w:szCs w:val="28"/>
          <w:lang w:val="ru-RU"/>
        </w:rPr>
        <w:t xml:space="preserve"> администрировани</w:t>
      </w:r>
      <w:r w:rsidR="008117AE">
        <w:rPr>
          <w:sz w:val="28"/>
          <w:szCs w:val="28"/>
          <w:lang w:val="ru-RU"/>
        </w:rPr>
        <w:t>е</w:t>
      </w:r>
      <w:r w:rsidR="00D34F6D">
        <w:rPr>
          <w:sz w:val="28"/>
          <w:szCs w:val="28"/>
          <w:lang w:val="ru-RU"/>
        </w:rPr>
        <w:br/>
      </w:r>
      <w:r w:rsidRPr="009D22C0">
        <w:rPr>
          <w:sz w:val="28"/>
          <w:szCs w:val="28"/>
          <w:lang w:val="ru-RU"/>
        </w:rPr>
        <w:t>статьи 12.21.4 КоАП РФ</w:t>
      </w:r>
      <w:r>
        <w:rPr>
          <w:sz w:val="28"/>
          <w:szCs w:val="28"/>
          <w:lang w:val="ru-RU"/>
        </w:rPr>
        <w:t>,</w:t>
      </w:r>
      <w:r w:rsidRPr="009D22C0">
        <w:rPr>
          <w:sz w:val="28"/>
          <w:szCs w:val="28"/>
          <w:lang w:val="ru-RU"/>
        </w:rPr>
        <w:t xml:space="preserve"> предусматривающей административную ответственно</w:t>
      </w:r>
      <w:r>
        <w:rPr>
          <w:sz w:val="28"/>
          <w:szCs w:val="28"/>
          <w:lang w:val="ru-RU"/>
        </w:rPr>
        <w:t xml:space="preserve">сть за неисполнение обязанности </w:t>
      </w:r>
      <w:r w:rsidRPr="009D22C0">
        <w:rPr>
          <w:sz w:val="28"/>
          <w:szCs w:val="28"/>
          <w:lang w:val="ru-RU"/>
        </w:rPr>
        <w:t>по внесению платы за проезд транспортного средства по платным автомобильным дорогам, платным участкам автомобильных дорог нарушений порядка внесения соответствующей платы за проезд по платным автомобильным дорогам или платным участкам автомобильных дорог, на которых применяется безбарьерная схема проезда участников дорожного движения.</w:t>
      </w:r>
      <w:proofErr w:type="gramEnd"/>
    </w:p>
    <w:p w14:paraId="72883BE7" w14:textId="5E0C72A7" w:rsidR="009D22C0" w:rsidRPr="009D22C0" w:rsidRDefault="009D22C0" w:rsidP="00333C77">
      <w:pPr>
        <w:spacing w:line="276" w:lineRule="auto"/>
        <w:ind w:firstLine="709"/>
        <w:jc w:val="both"/>
        <w:rPr>
          <w:sz w:val="28"/>
          <w:szCs w:val="28"/>
          <w:lang w:val="ru-RU"/>
        </w:rPr>
      </w:pPr>
      <w:r w:rsidRPr="009D22C0">
        <w:rPr>
          <w:sz w:val="28"/>
          <w:szCs w:val="28"/>
          <w:lang w:val="ru-RU"/>
        </w:rPr>
        <w:t xml:space="preserve">Ответственность за нарушение порядка оплаты выражена в виде наложении административного штрафа на владельцев легковых автомобилей </w:t>
      </w:r>
      <w:r w:rsidR="00333C77">
        <w:rPr>
          <w:sz w:val="28"/>
          <w:szCs w:val="28"/>
          <w:lang w:val="ru-RU"/>
        </w:rPr>
        <w:br/>
      </w:r>
      <w:r w:rsidRPr="009D22C0">
        <w:rPr>
          <w:sz w:val="28"/>
          <w:szCs w:val="28"/>
          <w:lang w:val="ru-RU"/>
        </w:rPr>
        <w:t>и микроавтобусов, в размере одной тысячи пятисот рублей, а в отношении владельцев грузовых транспортных средств или автобусов - в размере пяти тысяч рублей.</w:t>
      </w:r>
    </w:p>
    <w:p w14:paraId="6F6F0B65" w14:textId="1E974C02" w:rsidR="009D22C0" w:rsidRPr="00D34F6D" w:rsidRDefault="009D22C0" w:rsidP="00333C77">
      <w:pPr>
        <w:spacing w:line="276" w:lineRule="auto"/>
        <w:ind w:firstLine="709"/>
        <w:jc w:val="both"/>
        <w:rPr>
          <w:sz w:val="28"/>
          <w:szCs w:val="28"/>
          <w:lang w:val="ru-RU"/>
        </w:rPr>
      </w:pPr>
      <w:r w:rsidRPr="00D34F6D">
        <w:rPr>
          <w:sz w:val="28"/>
          <w:szCs w:val="28"/>
          <w:lang w:val="ru-RU"/>
        </w:rPr>
        <w:t xml:space="preserve">В тоже время, </w:t>
      </w:r>
      <w:proofErr w:type="spellStart"/>
      <w:r w:rsidRPr="00D34F6D">
        <w:rPr>
          <w:sz w:val="28"/>
          <w:szCs w:val="28"/>
          <w:lang w:val="ru-RU"/>
        </w:rPr>
        <w:t>Ространснадзор</w:t>
      </w:r>
      <w:proofErr w:type="spellEnd"/>
      <w:r w:rsidRPr="00D34F6D">
        <w:rPr>
          <w:sz w:val="28"/>
          <w:szCs w:val="28"/>
          <w:lang w:val="ru-RU"/>
        </w:rPr>
        <w:t xml:space="preserve"> впервые стал </w:t>
      </w:r>
      <w:proofErr w:type="spellStart"/>
      <w:r w:rsidR="00955FDC">
        <w:rPr>
          <w:sz w:val="28"/>
          <w:szCs w:val="28"/>
          <w:lang w:val="ru-RU"/>
        </w:rPr>
        <w:t>применителем</w:t>
      </w:r>
      <w:proofErr w:type="spellEnd"/>
      <w:r w:rsidRPr="00D34F6D">
        <w:rPr>
          <w:sz w:val="28"/>
          <w:szCs w:val="28"/>
          <w:lang w:val="ru-RU"/>
        </w:rPr>
        <w:t xml:space="preserve"> новой особенности, введенной в Кодекс об административных правонарушениях, выраженной в том, что при оплате задолженности за прое</w:t>
      </w:r>
      <w:proofErr w:type="gramStart"/>
      <w:r w:rsidRPr="00D34F6D">
        <w:rPr>
          <w:sz w:val="28"/>
          <w:szCs w:val="28"/>
          <w:lang w:val="ru-RU"/>
        </w:rPr>
        <w:t>зд в ср</w:t>
      </w:r>
      <w:proofErr w:type="gramEnd"/>
      <w:r w:rsidRPr="00D34F6D">
        <w:rPr>
          <w:sz w:val="28"/>
          <w:szCs w:val="28"/>
          <w:lang w:val="ru-RU"/>
        </w:rPr>
        <w:t xml:space="preserve">ок не позднее двадцати дней с даты проезда, пользователь платной автодороги </w:t>
      </w:r>
      <w:r w:rsidRPr="00D34F6D">
        <w:rPr>
          <w:color w:val="000000"/>
          <w:sz w:val="28"/>
          <w:szCs w:val="28"/>
          <w:shd w:val="clear" w:color="auto" w:fill="FFFFFF"/>
          <w:lang w:val="ru-RU"/>
        </w:rPr>
        <w:t xml:space="preserve">освобождается </w:t>
      </w:r>
      <w:r w:rsidR="00333C77">
        <w:rPr>
          <w:color w:val="000000"/>
          <w:sz w:val="28"/>
          <w:szCs w:val="28"/>
          <w:shd w:val="clear" w:color="auto" w:fill="FFFFFF"/>
          <w:lang w:val="ru-RU"/>
        </w:rPr>
        <w:br/>
      </w:r>
      <w:r w:rsidRPr="00D34F6D">
        <w:rPr>
          <w:color w:val="000000"/>
          <w:sz w:val="28"/>
          <w:szCs w:val="28"/>
          <w:shd w:val="clear" w:color="auto" w:fill="FFFFFF"/>
          <w:lang w:val="ru-RU"/>
        </w:rPr>
        <w:lastRenderedPageBreak/>
        <w:t>от административной ответственности, а вынесенное постановление подлежит отмене.</w:t>
      </w:r>
    </w:p>
    <w:p w14:paraId="490573D0" w14:textId="77777777" w:rsidR="00333C77" w:rsidRDefault="00A2635A" w:rsidP="00333C77">
      <w:pPr>
        <w:spacing w:line="276" w:lineRule="auto"/>
        <w:ind w:firstLine="709"/>
        <w:jc w:val="both"/>
        <w:outlineLvl w:val="0"/>
        <w:rPr>
          <w:color w:val="000000" w:themeColor="text1"/>
          <w:sz w:val="28"/>
          <w:szCs w:val="28"/>
          <w:lang w:val="ru-RU"/>
        </w:rPr>
      </w:pPr>
      <w:proofErr w:type="gramStart"/>
      <w:r w:rsidRPr="00D34F6D">
        <w:rPr>
          <w:color w:val="000000" w:themeColor="text1"/>
          <w:sz w:val="28"/>
          <w:szCs w:val="28"/>
          <w:lang w:val="ru-RU"/>
        </w:rPr>
        <w:t xml:space="preserve">За неисполнение обязанности по внесению платы за проезд транспортного средства по платным автомобильным дорогам, платным участкам автомобильных дорог за </w:t>
      </w:r>
      <w:r w:rsidR="00C14CE0">
        <w:rPr>
          <w:color w:val="000000" w:themeColor="text1"/>
          <w:sz w:val="28"/>
          <w:szCs w:val="28"/>
          <w:lang w:val="ru-RU"/>
        </w:rPr>
        <w:t>9</w:t>
      </w:r>
      <w:r w:rsidR="00D34F6D" w:rsidRPr="00D34F6D">
        <w:rPr>
          <w:color w:val="000000" w:themeColor="text1"/>
          <w:sz w:val="28"/>
          <w:szCs w:val="28"/>
          <w:lang w:val="ru-RU"/>
        </w:rPr>
        <w:t xml:space="preserve"> месяцев</w:t>
      </w:r>
      <w:r w:rsidRPr="00D34F6D">
        <w:rPr>
          <w:color w:val="000000" w:themeColor="text1"/>
          <w:sz w:val="28"/>
          <w:szCs w:val="28"/>
          <w:lang w:val="ru-RU"/>
        </w:rPr>
        <w:t xml:space="preserve"> 2022 года вынесено свыше </w:t>
      </w:r>
      <w:r w:rsidR="00C14CE0">
        <w:rPr>
          <w:color w:val="000000" w:themeColor="text1"/>
          <w:sz w:val="28"/>
          <w:szCs w:val="28"/>
          <w:lang w:val="ru-RU"/>
        </w:rPr>
        <w:t>726</w:t>
      </w:r>
      <w:r w:rsidR="00017A52" w:rsidRPr="00D34F6D">
        <w:rPr>
          <w:color w:val="000000" w:themeColor="text1"/>
          <w:sz w:val="28"/>
          <w:szCs w:val="28"/>
          <w:lang w:val="ru-RU"/>
        </w:rPr>
        <w:t xml:space="preserve"> </w:t>
      </w:r>
      <w:r w:rsidRPr="00D34F6D">
        <w:rPr>
          <w:color w:val="000000" w:themeColor="text1"/>
          <w:sz w:val="28"/>
          <w:szCs w:val="28"/>
          <w:lang w:val="ru-RU"/>
        </w:rPr>
        <w:t xml:space="preserve">тыс. постановлений </w:t>
      </w:r>
      <w:r w:rsidR="00333C77">
        <w:rPr>
          <w:color w:val="000000" w:themeColor="text1"/>
          <w:sz w:val="28"/>
          <w:szCs w:val="28"/>
          <w:lang w:val="ru-RU"/>
        </w:rPr>
        <w:br/>
      </w:r>
      <w:r w:rsidRPr="00D34F6D">
        <w:rPr>
          <w:color w:val="000000" w:themeColor="text1"/>
          <w:sz w:val="28"/>
          <w:szCs w:val="28"/>
          <w:lang w:val="ru-RU"/>
        </w:rPr>
        <w:t>об административных правонарушениях по</w:t>
      </w:r>
      <w:r w:rsidR="006F09FE">
        <w:rPr>
          <w:color w:val="000000" w:themeColor="text1"/>
          <w:sz w:val="28"/>
          <w:szCs w:val="28"/>
          <w:lang w:val="ru-RU"/>
        </w:rPr>
        <w:t xml:space="preserve"> ст. 12.21.4 и наложено штрафов</w:t>
      </w:r>
      <w:r w:rsidRPr="00D34F6D">
        <w:rPr>
          <w:color w:val="000000" w:themeColor="text1"/>
          <w:sz w:val="28"/>
          <w:szCs w:val="28"/>
          <w:lang w:val="ru-RU"/>
        </w:rPr>
        <w:t xml:space="preserve"> </w:t>
      </w:r>
      <w:r w:rsidR="00333C77">
        <w:rPr>
          <w:color w:val="000000" w:themeColor="text1"/>
          <w:sz w:val="28"/>
          <w:szCs w:val="28"/>
          <w:lang w:val="ru-RU"/>
        </w:rPr>
        <w:br/>
      </w:r>
      <w:r w:rsidRPr="00D34F6D">
        <w:rPr>
          <w:color w:val="000000" w:themeColor="text1"/>
          <w:sz w:val="28"/>
          <w:szCs w:val="28"/>
          <w:lang w:val="ru-RU"/>
        </w:rPr>
        <w:t xml:space="preserve">(без учета обжалованных) </w:t>
      </w:r>
      <w:r w:rsidR="00C14CE0">
        <w:rPr>
          <w:color w:val="000000" w:themeColor="text1"/>
          <w:sz w:val="28"/>
          <w:szCs w:val="28"/>
          <w:lang w:val="ru-RU"/>
        </w:rPr>
        <w:t>1</w:t>
      </w:r>
      <w:r w:rsidR="00017A52" w:rsidRPr="00D34F6D">
        <w:rPr>
          <w:color w:val="000000" w:themeColor="text1"/>
          <w:sz w:val="28"/>
          <w:szCs w:val="28"/>
          <w:lang w:val="ru-RU"/>
        </w:rPr>
        <w:t>,1</w:t>
      </w:r>
      <w:r w:rsidRPr="00D34F6D">
        <w:rPr>
          <w:color w:val="000000" w:themeColor="text1"/>
          <w:sz w:val="28"/>
          <w:szCs w:val="28"/>
          <w:lang w:val="ru-RU"/>
        </w:rPr>
        <w:t xml:space="preserve"> м</w:t>
      </w:r>
      <w:r w:rsidR="00C14CE0">
        <w:rPr>
          <w:color w:val="000000" w:themeColor="text1"/>
          <w:sz w:val="28"/>
          <w:szCs w:val="28"/>
          <w:lang w:val="ru-RU"/>
        </w:rPr>
        <w:t>лрд</w:t>
      </w:r>
      <w:r w:rsidRPr="00D34F6D">
        <w:rPr>
          <w:color w:val="000000" w:themeColor="text1"/>
          <w:sz w:val="28"/>
          <w:szCs w:val="28"/>
          <w:lang w:val="ru-RU"/>
        </w:rPr>
        <w:t xml:space="preserve">. руб. Взыскано штрафов по указанной статье </w:t>
      </w:r>
      <w:r w:rsidR="00333C77">
        <w:rPr>
          <w:color w:val="000000" w:themeColor="text1"/>
          <w:sz w:val="28"/>
          <w:szCs w:val="28"/>
          <w:lang w:val="ru-RU"/>
        </w:rPr>
        <w:br/>
      </w:r>
      <w:r w:rsidRPr="00D34F6D">
        <w:rPr>
          <w:color w:val="000000" w:themeColor="text1"/>
          <w:sz w:val="28"/>
          <w:szCs w:val="28"/>
          <w:lang w:val="ru-RU"/>
        </w:rPr>
        <w:t xml:space="preserve">на сумму </w:t>
      </w:r>
      <w:r w:rsidR="00C14CE0">
        <w:rPr>
          <w:color w:val="000000" w:themeColor="text1"/>
          <w:sz w:val="28"/>
          <w:szCs w:val="28"/>
          <w:lang w:val="ru-RU"/>
        </w:rPr>
        <w:t>600,3</w:t>
      </w:r>
      <w:r w:rsidR="00017A52" w:rsidRPr="00D34F6D">
        <w:rPr>
          <w:color w:val="000000" w:themeColor="text1"/>
          <w:sz w:val="28"/>
          <w:szCs w:val="28"/>
          <w:lang w:val="ru-RU"/>
        </w:rPr>
        <w:t xml:space="preserve"> </w:t>
      </w:r>
      <w:r w:rsidRPr="00D34F6D">
        <w:rPr>
          <w:color w:val="000000" w:themeColor="text1"/>
          <w:sz w:val="28"/>
          <w:szCs w:val="28"/>
          <w:lang w:val="ru-RU"/>
        </w:rPr>
        <w:t>млн. руб.</w:t>
      </w:r>
      <w:proofErr w:type="gramEnd"/>
    </w:p>
    <w:p w14:paraId="68058F53" w14:textId="7FE0B736" w:rsidR="00194ADE" w:rsidRDefault="00194ADE" w:rsidP="00333C77">
      <w:pPr>
        <w:spacing w:line="276" w:lineRule="auto"/>
        <w:ind w:firstLine="709"/>
        <w:jc w:val="both"/>
        <w:outlineLvl w:val="0"/>
        <w:rPr>
          <w:color w:val="000000" w:themeColor="text1"/>
          <w:sz w:val="28"/>
          <w:szCs w:val="28"/>
          <w:lang w:val="ru-RU"/>
        </w:rPr>
      </w:pPr>
      <w:r w:rsidRPr="00194ADE">
        <w:rPr>
          <w:color w:val="000000" w:themeColor="text1"/>
          <w:sz w:val="28"/>
          <w:szCs w:val="28"/>
          <w:lang w:val="ru-RU"/>
        </w:rPr>
        <w:t xml:space="preserve">За отчетный период было проведено свыше </w:t>
      </w:r>
      <w:r w:rsidR="003842A7">
        <w:rPr>
          <w:color w:val="000000" w:themeColor="text1"/>
          <w:sz w:val="28"/>
          <w:szCs w:val="28"/>
          <w:lang w:val="ru-RU"/>
        </w:rPr>
        <w:t>619</w:t>
      </w:r>
      <w:r w:rsidRPr="00194ADE">
        <w:rPr>
          <w:color w:val="000000" w:themeColor="text1"/>
          <w:sz w:val="28"/>
          <w:szCs w:val="28"/>
          <w:lang w:val="ru-RU"/>
        </w:rPr>
        <w:t xml:space="preserve"> тыс. рейдовых </w:t>
      </w:r>
      <w:r w:rsidR="00333C77" w:rsidRPr="00194ADE">
        <w:rPr>
          <w:color w:val="000000" w:themeColor="text1"/>
          <w:sz w:val="28"/>
          <w:szCs w:val="28"/>
          <w:lang w:val="ru-RU"/>
        </w:rPr>
        <w:t>мероприятий,</w:t>
      </w:r>
      <w:r w:rsidR="00333C77">
        <w:rPr>
          <w:color w:val="000000" w:themeColor="text1"/>
          <w:sz w:val="28"/>
          <w:szCs w:val="28"/>
          <w:lang w:val="ru-RU"/>
        </w:rPr>
        <w:br/>
      </w:r>
      <w:r w:rsidRPr="00194ADE">
        <w:rPr>
          <w:color w:val="000000" w:themeColor="text1"/>
          <w:sz w:val="28"/>
          <w:szCs w:val="28"/>
          <w:lang w:val="ru-RU"/>
        </w:rPr>
        <w:t xml:space="preserve">в ходе которых было проверено свыше </w:t>
      </w:r>
      <w:r w:rsidR="003842A7">
        <w:rPr>
          <w:color w:val="000000" w:themeColor="text1"/>
          <w:sz w:val="28"/>
          <w:szCs w:val="28"/>
          <w:lang w:val="ru-RU"/>
        </w:rPr>
        <w:t>641</w:t>
      </w:r>
      <w:r w:rsidRPr="00194ADE">
        <w:rPr>
          <w:color w:val="000000" w:themeColor="text1"/>
          <w:sz w:val="28"/>
          <w:szCs w:val="28"/>
          <w:lang w:val="ru-RU"/>
        </w:rPr>
        <w:t xml:space="preserve"> тыс. транспортных средств, выявлено </w:t>
      </w:r>
      <w:r w:rsidR="003842A7">
        <w:rPr>
          <w:color w:val="000000" w:themeColor="text1"/>
          <w:sz w:val="28"/>
          <w:szCs w:val="28"/>
          <w:lang w:val="ru-RU"/>
        </w:rPr>
        <w:t>254</w:t>
      </w:r>
      <w:r w:rsidRPr="00194ADE">
        <w:rPr>
          <w:color w:val="000000" w:themeColor="text1"/>
          <w:sz w:val="28"/>
          <w:szCs w:val="28"/>
          <w:lang w:val="ru-RU"/>
        </w:rPr>
        <w:t xml:space="preserve">,8 тыс. нарушений, вынесено </w:t>
      </w:r>
      <w:r w:rsidR="003842A7">
        <w:rPr>
          <w:color w:val="000000" w:themeColor="text1"/>
          <w:sz w:val="28"/>
          <w:szCs w:val="28"/>
          <w:lang w:val="ru-RU"/>
        </w:rPr>
        <w:t>180</w:t>
      </w:r>
      <w:r w:rsidRPr="00194ADE">
        <w:rPr>
          <w:color w:val="000000" w:themeColor="text1"/>
          <w:sz w:val="28"/>
          <w:szCs w:val="28"/>
          <w:lang w:val="ru-RU"/>
        </w:rPr>
        <w:t>,</w:t>
      </w:r>
      <w:r w:rsidR="003842A7">
        <w:rPr>
          <w:color w:val="000000" w:themeColor="text1"/>
          <w:sz w:val="28"/>
          <w:szCs w:val="28"/>
          <w:lang w:val="ru-RU"/>
        </w:rPr>
        <w:t>7</w:t>
      </w:r>
      <w:r w:rsidRPr="00194ADE">
        <w:rPr>
          <w:color w:val="000000" w:themeColor="text1"/>
          <w:sz w:val="28"/>
          <w:szCs w:val="28"/>
          <w:lang w:val="ru-RU"/>
        </w:rPr>
        <w:t xml:space="preserve"> тыс. постановлений о привлечении виновных к административной ответственности, наложено штрафов на общую сумму </w:t>
      </w:r>
      <w:r w:rsidR="00F2746E">
        <w:rPr>
          <w:color w:val="000000" w:themeColor="text1"/>
          <w:sz w:val="28"/>
          <w:szCs w:val="28"/>
          <w:lang w:val="ru-RU"/>
        </w:rPr>
        <w:br/>
      </w:r>
      <w:r w:rsidR="003842A7">
        <w:rPr>
          <w:color w:val="000000" w:themeColor="text1"/>
          <w:sz w:val="28"/>
          <w:szCs w:val="28"/>
          <w:lang w:val="ru-RU"/>
        </w:rPr>
        <w:t>1,1</w:t>
      </w:r>
      <w:r w:rsidRPr="00194ADE">
        <w:rPr>
          <w:color w:val="000000" w:themeColor="text1"/>
          <w:sz w:val="28"/>
          <w:szCs w:val="28"/>
          <w:lang w:val="ru-RU"/>
        </w:rPr>
        <w:t xml:space="preserve"> млн. руб.</w:t>
      </w:r>
    </w:p>
    <w:p w14:paraId="14BB7DE3" w14:textId="28EA7E17" w:rsidR="00194ADE" w:rsidRDefault="00194ADE" w:rsidP="00333C77">
      <w:pPr>
        <w:spacing w:line="276" w:lineRule="auto"/>
        <w:ind w:firstLine="709"/>
        <w:jc w:val="both"/>
        <w:outlineLvl w:val="0"/>
        <w:rPr>
          <w:color w:val="000000" w:themeColor="text1"/>
          <w:sz w:val="28"/>
          <w:szCs w:val="28"/>
          <w:lang w:val="ru-RU"/>
        </w:rPr>
      </w:pPr>
      <w:r w:rsidRPr="00194ADE">
        <w:rPr>
          <w:color w:val="000000" w:themeColor="text1"/>
          <w:sz w:val="28"/>
          <w:szCs w:val="28"/>
          <w:lang w:val="ru-RU"/>
        </w:rPr>
        <w:t xml:space="preserve">Кроме того, по результатам проведенной работы арестовано </w:t>
      </w:r>
      <w:r w:rsidR="003842A7" w:rsidRPr="00194ADE">
        <w:rPr>
          <w:color w:val="000000" w:themeColor="text1"/>
          <w:sz w:val="28"/>
          <w:szCs w:val="28"/>
          <w:lang w:val="ru-RU"/>
        </w:rPr>
        <w:t xml:space="preserve">около </w:t>
      </w:r>
      <w:r w:rsidR="00333C77">
        <w:rPr>
          <w:color w:val="000000" w:themeColor="text1"/>
          <w:sz w:val="28"/>
          <w:szCs w:val="28"/>
          <w:lang w:val="ru-RU"/>
        </w:rPr>
        <w:br/>
      </w:r>
      <w:r w:rsidR="003842A7" w:rsidRPr="00194ADE">
        <w:rPr>
          <w:color w:val="000000" w:themeColor="text1"/>
          <w:sz w:val="28"/>
          <w:szCs w:val="28"/>
          <w:lang w:val="ru-RU"/>
        </w:rPr>
        <w:t>5</w:t>
      </w:r>
      <w:r w:rsidR="003842A7">
        <w:rPr>
          <w:color w:val="000000" w:themeColor="text1"/>
          <w:sz w:val="28"/>
          <w:szCs w:val="28"/>
          <w:lang w:val="ru-RU"/>
        </w:rPr>
        <w:t>,3</w:t>
      </w:r>
      <w:r w:rsidRPr="00194ADE">
        <w:rPr>
          <w:color w:val="000000" w:themeColor="text1"/>
          <w:sz w:val="28"/>
          <w:szCs w:val="28"/>
          <w:lang w:val="ru-RU"/>
        </w:rPr>
        <w:t xml:space="preserve"> тыс. транспортных средств.</w:t>
      </w:r>
    </w:p>
    <w:p w14:paraId="01C1DF88" w14:textId="6AE18E79" w:rsidR="00AF2940" w:rsidRPr="00194ADE" w:rsidRDefault="00194ADE" w:rsidP="00333C77">
      <w:pPr>
        <w:spacing w:line="276" w:lineRule="auto"/>
        <w:ind w:firstLine="709"/>
        <w:jc w:val="both"/>
        <w:outlineLvl w:val="0"/>
        <w:rPr>
          <w:color w:val="000000" w:themeColor="text1"/>
          <w:sz w:val="28"/>
          <w:szCs w:val="28"/>
          <w:lang w:val="ru-RU"/>
        </w:rPr>
      </w:pPr>
      <w:r w:rsidRPr="00194ADE">
        <w:rPr>
          <w:color w:val="000000" w:themeColor="text1"/>
          <w:sz w:val="28"/>
          <w:szCs w:val="28"/>
          <w:lang w:val="ru-RU"/>
        </w:rPr>
        <w:t xml:space="preserve">В ходе профилактических мероприятий было выдано свыше </w:t>
      </w:r>
      <w:r w:rsidR="00F2746E">
        <w:rPr>
          <w:color w:val="000000" w:themeColor="text1"/>
          <w:sz w:val="28"/>
          <w:szCs w:val="28"/>
          <w:lang w:val="ru-RU"/>
        </w:rPr>
        <w:br/>
      </w:r>
      <w:r w:rsidR="00AF2940" w:rsidRPr="00AF2940">
        <w:rPr>
          <w:color w:val="000000" w:themeColor="text1"/>
          <w:sz w:val="28"/>
          <w:szCs w:val="28"/>
          <w:lang w:val="ru-RU"/>
        </w:rPr>
        <w:t>3</w:t>
      </w:r>
      <w:r w:rsidRPr="00AF2940">
        <w:rPr>
          <w:color w:val="000000" w:themeColor="text1"/>
          <w:sz w:val="28"/>
          <w:szCs w:val="28"/>
          <w:lang w:val="ru-RU"/>
        </w:rPr>
        <w:t>7</w:t>
      </w:r>
      <w:r w:rsidRPr="00194ADE">
        <w:rPr>
          <w:color w:val="000000" w:themeColor="text1"/>
          <w:sz w:val="28"/>
          <w:szCs w:val="28"/>
          <w:lang w:val="ru-RU"/>
        </w:rPr>
        <w:t xml:space="preserve"> тыс. предостережений о недопустимости нарушения обязательных требований. </w:t>
      </w:r>
    </w:p>
    <w:p w14:paraId="3C7808BE" w14:textId="4AD961DD" w:rsidR="007A6A66" w:rsidRPr="007A6A66" w:rsidRDefault="007A6A66" w:rsidP="00333C77">
      <w:pPr>
        <w:shd w:val="clear" w:color="auto" w:fill="FFFFFF"/>
        <w:spacing w:line="276" w:lineRule="auto"/>
        <w:jc w:val="both"/>
        <w:rPr>
          <w:rFonts w:eastAsia="Calibri"/>
          <w:color w:val="000000" w:themeColor="text1"/>
          <w:sz w:val="28"/>
          <w:szCs w:val="28"/>
          <w:lang w:val="ru-RU"/>
        </w:rPr>
      </w:pPr>
      <w:r>
        <w:rPr>
          <w:rFonts w:eastAsia="Calibri"/>
          <w:color w:val="000000" w:themeColor="text1"/>
          <w:sz w:val="28"/>
          <w:szCs w:val="28"/>
          <w:lang w:val="ru-RU"/>
        </w:rPr>
        <w:tab/>
      </w:r>
      <w:r w:rsidRPr="007A6A66">
        <w:rPr>
          <w:rFonts w:eastAsia="Calibri"/>
          <w:color w:val="000000" w:themeColor="text1"/>
          <w:sz w:val="28"/>
          <w:szCs w:val="28"/>
          <w:lang w:val="ru-RU"/>
        </w:rPr>
        <w:t>Протяженность подконтрольных автомобильных дорог федерального значения составляет 62</w:t>
      </w:r>
      <w:r w:rsidR="003842A7">
        <w:rPr>
          <w:rFonts w:eastAsia="Calibri"/>
          <w:color w:val="000000" w:themeColor="text1"/>
          <w:sz w:val="28"/>
          <w:szCs w:val="28"/>
          <w:lang w:val="ru-RU"/>
        </w:rPr>
        <w:t xml:space="preserve"> </w:t>
      </w:r>
      <w:r w:rsidRPr="007A6A66">
        <w:rPr>
          <w:rFonts w:eastAsia="Calibri"/>
          <w:color w:val="000000" w:themeColor="text1"/>
          <w:sz w:val="28"/>
          <w:szCs w:val="28"/>
          <w:lang w:val="ru-RU"/>
        </w:rPr>
        <w:t>80</w:t>
      </w:r>
      <w:r w:rsidR="003842A7">
        <w:rPr>
          <w:rFonts w:eastAsia="Calibri"/>
          <w:color w:val="000000" w:themeColor="text1"/>
          <w:sz w:val="28"/>
          <w:szCs w:val="28"/>
          <w:lang w:val="ru-RU"/>
        </w:rPr>
        <w:t>5</w:t>
      </w:r>
      <w:r w:rsidRPr="007A6A66">
        <w:rPr>
          <w:rFonts w:eastAsia="Calibri"/>
          <w:color w:val="000000" w:themeColor="text1"/>
          <w:sz w:val="28"/>
          <w:szCs w:val="28"/>
          <w:lang w:val="ru-RU"/>
        </w:rPr>
        <w:t xml:space="preserve"> километров. </w:t>
      </w:r>
      <w:r w:rsidR="003842A7">
        <w:rPr>
          <w:rFonts w:eastAsia="Calibri"/>
          <w:color w:val="000000" w:themeColor="text1"/>
          <w:sz w:val="28"/>
          <w:szCs w:val="28"/>
          <w:lang w:val="ru-RU"/>
        </w:rPr>
        <w:t>З</w:t>
      </w:r>
      <w:r w:rsidRPr="007A6A66">
        <w:rPr>
          <w:rFonts w:eastAsia="Calibri"/>
          <w:color w:val="000000" w:themeColor="text1"/>
          <w:sz w:val="28"/>
          <w:szCs w:val="28"/>
          <w:lang w:val="ru-RU"/>
        </w:rPr>
        <w:t xml:space="preserve">а </w:t>
      </w:r>
      <w:r w:rsidR="003842A7">
        <w:rPr>
          <w:rFonts w:eastAsia="Calibri"/>
          <w:color w:val="000000" w:themeColor="text1"/>
          <w:sz w:val="28"/>
          <w:szCs w:val="28"/>
          <w:lang w:val="ru-RU"/>
        </w:rPr>
        <w:t>9</w:t>
      </w:r>
      <w:r w:rsidRPr="007A6A66">
        <w:rPr>
          <w:rFonts w:eastAsia="Calibri"/>
          <w:color w:val="000000" w:themeColor="text1"/>
          <w:sz w:val="28"/>
          <w:szCs w:val="28"/>
          <w:lang w:val="ru-RU"/>
        </w:rPr>
        <w:t xml:space="preserve"> месяцев 2022 года было обследовано </w:t>
      </w:r>
      <w:r w:rsidR="00A03C9E">
        <w:rPr>
          <w:rFonts w:eastAsia="Calibri"/>
          <w:color w:val="000000" w:themeColor="text1"/>
          <w:sz w:val="28"/>
          <w:szCs w:val="28"/>
          <w:lang w:val="ru-RU"/>
        </w:rPr>
        <w:br/>
      </w:r>
      <w:r w:rsidRPr="007A6A66">
        <w:rPr>
          <w:rFonts w:eastAsia="Calibri"/>
          <w:color w:val="000000" w:themeColor="text1"/>
          <w:sz w:val="28"/>
          <w:szCs w:val="28"/>
          <w:lang w:val="ru-RU"/>
        </w:rPr>
        <w:t xml:space="preserve">(с учетом повторных обследований) </w:t>
      </w:r>
      <w:r w:rsidR="003842A7">
        <w:rPr>
          <w:rFonts w:eastAsia="Calibri"/>
          <w:color w:val="000000" w:themeColor="text1"/>
          <w:sz w:val="28"/>
          <w:szCs w:val="28"/>
          <w:lang w:val="ru-RU"/>
        </w:rPr>
        <w:t>119 996</w:t>
      </w:r>
      <w:r w:rsidRPr="007A6A66">
        <w:rPr>
          <w:rFonts w:eastAsia="Calibri"/>
          <w:color w:val="000000" w:themeColor="text1"/>
          <w:sz w:val="28"/>
          <w:szCs w:val="28"/>
          <w:lang w:val="ru-RU"/>
        </w:rPr>
        <w:t xml:space="preserve"> километров автомобильных дорог, выявлено </w:t>
      </w:r>
      <w:r w:rsidR="006F0897">
        <w:rPr>
          <w:rFonts w:eastAsia="Calibri"/>
          <w:color w:val="000000" w:themeColor="text1"/>
          <w:sz w:val="28"/>
          <w:szCs w:val="28"/>
          <w:lang w:val="ru-RU"/>
        </w:rPr>
        <w:t>10 828</w:t>
      </w:r>
      <w:r w:rsidRPr="007A6A66">
        <w:rPr>
          <w:rFonts w:eastAsia="Calibri"/>
          <w:color w:val="000000" w:themeColor="text1"/>
          <w:sz w:val="28"/>
          <w:szCs w:val="28"/>
          <w:lang w:val="ru-RU"/>
        </w:rPr>
        <w:t xml:space="preserve"> нарушени</w:t>
      </w:r>
      <w:r w:rsidR="006F0897">
        <w:rPr>
          <w:rFonts w:eastAsia="Calibri"/>
          <w:color w:val="000000" w:themeColor="text1"/>
          <w:sz w:val="28"/>
          <w:szCs w:val="28"/>
          <w:lang w:val="ru-RU"/>
        </w:rPr>
        <w:t>й</w:t>
      </w:r>
      <w:r w:rsidRPr="007A6A66">
        <w:rPr>
          <w:rFonts w:eastAsia="Calibri"/>
          <w:color w:val="000000" w:themeColor="text1"/>
          <w:sz w:val="28"/>
          <w:szCs w:val="28"/>
          <w:lang w:val="ru-RU"/>
        </w:rPr>
        <w:t>, по которым было выдано 2</w:t>
      </w:r>
      <w:r w:rsidR="006F0897">
        <w:rPr>
          <w:rFonts w:eastAsia="Calibri"/>
          <w:color w:val="000000" w:themeColor="text1"/>
          <w:sz w:val="28"/>
          <w:szCs w:val="28"/>
          <w:lang w:val="ru-RU"/>
        </w:rPr>
        <w:t>80</w:t>
      </w:r>
      <w:r w:rsidRPr="007A6A66">
        <w:rPr>
          <w:rFonts w:eastAsia="Calibri"/>
          <w:color w:val="000000" w:themeColor="text1"/>
          <w:sz w:val="28"/>
          <w:szCs w:val="28"/>
          <w:lang w:val="ru-RU"/>
        </w:rPr>
        <w:t xml:space="preserve"> предписани</w:t>
      </w:r>
      <w:r w:rsidR="006F0897">
        <w:rPr>
          <w:rFonts w:eastAsia="Calibri"/>
          <w:color w:val="000000" w:themeColor="text1"/>
          <w:sz w:val="28"/>
          <w:szCs w:val="28"/>
          <w:lang w:val="ru-RU"/>
        </w:rPr>
        <w:t>й</w:t>
      </w:r>
      <w:r w:rsidRPr="007A6A66">
        <w:rPr>
          <w:rFonts w:eastAsia="Calibri"/>
          <w:color w:val="000000" w:themeColor="text1"/>
          <w:sz w:val="28"/>
          <w:szCs w:val="28"/>
          <w:lang w:val="ru-RU"/>
        </w:rPr>
        <w:t>.</w:t>
      </w:r>
    </w:p>
    <w:p w14:paraId="63F424FB" w14:textId="12FE5BED" w:rsidR="007A6A66" w:rsidRPr="007A6A66" w:rsidRDefault="007A6A66" w:rsidP="00333C77">
      <w:pPr>
        <w:shd w:val="clear" w:color="auto" w:fill="FFFFFF"/>
        <w:spacing w:line="276" w:lineRule="auto"/>
        <w:jc w:val="both"/>
        <w:rPr>
          <w:rFonts w:eastAsia="Calibri"/>
          <w:color w:val="000000" w:themeColor="text1"/>
          <w:sz w:val="28"/>
          <w:szCs w:val="28"/>
          <w:lang w:val="ru-RU"/>
        </w:rPr>
      </w:pPr>
      <w:r>
        <w:rPr>
          <w:rFonts w:eastAsia="Calibri"/>
          <w:color w:val="000000" w:themeColor="text1"/>
          <w:sz w:val="28"/>
          <w:szCs w:val="28"/>
          <w:lang w:val="ru-RU"/>
        </w:rPr>
        <w:tab/>
      </w:r>
      <w:r w:rsidRPr="007A6A66">
        <w:rPr>
          <w:rFonts w:eastAsia="Calibri"/>
          <w:color w:val="000000" w:themeColor="text1"/>
          <w:sz w:val="28"/>
          <w:szCs w:val="28"/>
          <w:lang w:val="ru-RU"/>
        </w:rPr>
        <w:t xml:space="preserve">В сфере дорожного хозяйства было проведено </w:t>
      </w:r>
      <w:r w:rsidR="006F0897">
        <w:rPr>
          <w:rFonts w:eastAsia="Calibri"/>
          <w:color w:val="000000" w:themeColor="text1"/>
          <w:sz w:val="28"/>
          <w:szCs w:val="28"/>
          <w:lang w:val="ru-RU"/>
        </w:rPr>
        <w:t>80</w:t>
      </w:r>
      <w:r w:rsidRPr="007A6A66">
        <w:rPr>
          <w:rFonts w:eastAsia="Calibri"/>
          <w:color w:val="000000" w:themeColor="text1"/>
          <w:sz w:val="28"/>
          <w:szCs w:val="28"/>
          <w:lang w:val="ru-RU"/>
        </w:rPr>
        <w:t xml:space="preserve"> проверок юридических лиц </w:t>
      </w:r>
      <w:r w:rsidR="00333C77">
        <w:rPr>
          <w:rFonts w:eastAsia="Calibri"/>
          <w:color w:val="000000" w:themeColor="text1"/>
          <w:sz w:val="28"/>
          <w:szCs w:val="28"/>
          <w:lang w:val="ru-RU"/>
        </w:rPr>
        <w:br/>
      </w:r>
      <w:r w:rsidRPr="007A6A66">
        <w:rPr>
          <w:rFonts w:eastAsia="Calibri"/>
          <w:color w:val="000000" w:themeColor="text1"/>
          <w:sz w:val="28"/>
          <w:szCs w:val="28"/>
          <w:lang w:val="ru-RU"/>
        </w:rPr>
        <w:t xml:space="preserve">и индивидуальных предпринимателей, в том числе </w:t>
      </w:r>
      <w:r w:rsidR="006F0897">
        <w:rPr>
          <w:rFonts w:eastAsia="Calibri"/>
          <w:color w:val="000000" w:themeColor="text1"/>
          <w:sz w:val="28"/>
          <w:szCs w:val="28"/>
          <w:lang w:val="ru-RU"/>
        </w:rPr>
        <w:t>8</w:t>
      </w:r>
      <w:r w:rsidRPr="007A6A66">
        <w:rPr>
          <w:rFonts w:eastAsia="Calibri"/>
          <w:color w:val="000000" w:themeColor="text1"/>
          <w:sz w:val="28"/>
          <w:szCs w:val="28"/>
          <w:lang w:val="ru-RU"/>
        </w:rPr>
        <w:t xml:space="preserve"> плановых. </w:t>
      </w:r>
    </w:p>
    <w:p w14:paraId="283BA7B9" w14:textId="12CF49F7" w:rsidR="007A6A66" w:rsidRPr="007A6A66" w:rsidRDefault="007A6A66" w:rsidP="00333C77">
      <w:pPr>
        <w:shd w:val="clear" w:color="auto" w:fill="FFFFFF"/>
        <w:spacing w:line="276" w:lineRule="auto"/>
        <w:jc w:val="both"/>
        <w:rPr>
          <w:rFonts w:eastAsia="Calibri"/>
          <w:color w:val="000000" w:themeColor="text1"/>
          <w:sz w:val="28"/>
          <w:szCs w:val="28"/>
          <w:lang w:val="ru-RU"/>
        </w:rPr>
      </w:pPr>
      <w:r>
        <w:rPr>
          <w:rFonts w:eastAsia="Calibri"/>
          <w:color w:val="000000" w:themeColor="text1"/>
          <w:sz w:val="28"/>
          <w:szCs w:val="28"/>
          <w:lang w:val="ru-RU"/>
        </w:rPr>
        <w:tab/>
      </w:r>
      <w:r w:rsidRPr="007A6A66">
        <w:rPr>
          <w:rFonts w:eastAsia="Calibri"/>
          <w:color w:val="000000" w:themeColor="text1"/>
          <w:sz w:val="28"/>
          <w:szCs w:val="28"/>
          <w:lang w:val="ru-RU"/>
        </w:rPr>
        <w:t xml:space="preserve">Проведено </w:t>
      </w:r>
      <w:r w:rsidR="006F0897">
        <w:rPr>
          <w:rFonts w:eastAsia="Calibri"/>
          <w:color w:val="000000" w:themeColor="text1"/>
          <w:sz w:val="28"/>
          <w:szCs w:val="28"/>
          <w:lang w:val="ru-RU"/>
        </w:rPr>
        <w:t>104</w:t>
      </w:r>
      <w:r w:rsidRPr="007A6A66">
        <w:rPr>
          <w:rFonts w:eastAsia="Calibri"/>
          <w:color w:val="000000" w:themeColor="text1"/>
          <w:sz w:val="28"/>
          <w:szCs w:val="28"/>
          <w:lang w:val="ru-RU"/>
        </w:rPr>
        <w:t xml:space="preserve"> провер</w:t>
      </w:r>
      <w:r w:rsidR="006F0897">
        <w:rPr>
          <w:rFonts w:eastAsia="Calibri"/>
          <w:color w:val="000000" w:themeColor="text1"/>
          <w:sz w:val="28"/>
          <w:szCs w:val="28"/>
          <w:lang w:val="ru-RU"/>
        </w:rPr>
        <w:t>ки</w:t>
      </w:r>
      <w:r w:rsidRPr="007A6A66">
        <w:rPr>
          <w:rFonts w:eastAsia="Calibri"/>
          <w:color w:val="000000" w:themeColor="text1"/>
          <w:sz w:val="28"/>
          <w:szCs w:val="28"/>
          <w:lang w:val="ru-RU"/>
        </w:rPr>
        <w:t xml:space="preserve"> органов местного самоуправления с рассмотрением вопросов дорожной деятельности.</w:t>
      </w:r>
    </w:p>
    <w:p w14:paraId="139E2553" w14:textId="527C66F5" w:rsidR="007A6A66" w:rsidRPr="007A6A66" w:rsidRDefault="007A6A66" w:rsidP="00333C77">
      <w:pPr>
        <w:shd w:val="clear" w:color="auto" w:fill="FFFFFF"/>
        <w:spacing w:line="276" w:lineRule="auto"/>
        <w:jc w:val="both"/>
        <w:rPr>
          <w:rFonts w:eastAsia="Calibri"/>
          <w:color w:val="000000" w:themeColor="text1"/>
          <w:sz w:val="28"/>
          <w:szCs w:val="28"/>
          <w:lang w:val="ru-RU"/>
        </w:rPr>
      </w:pPr>
      <w:r>
        <w:rPr>
          <w:rFonts w:eastAsia="Calibri"/>
          <w:color w:val="000000" w:themeColor="text1"/>
          <w:sz w:val="28"/>
          <w:szCs w:val="28"/>
          <w:lang w:val="ru-RU"/>
        </w:rPr>
        <w:tab/>
      </w:r>
      <w:r w:rsidRPr="007A6A66">
        <w:rPr>
          <w:rFonts w:eastAsia="Calibri"/>
          <w:color w:val="000000" w:themeColor="text1"/>
          <w:sz w:val="28"/>
          <w:szCs w:val="28"/>
          <w:lang w:val="ru-RU"/>
        </w:rPr>
        <w:t>Проведен</w:t>
      </w:r>
      <w:r w:rsidR="006F0897">
        <w:rPr>
          <w:rFonts w:eastAsia="Calibri"/>
          <w:color w:val="000000" w:themeColor="text1"/>
          <w:sz w:val="28"/>
          <w:szCs w:val="28"/>
          <w:lang w:val="ru-RU"/>
        </w:rPr>
        <w:t>а</w:t>
      </w:r>
      <w:r w:rsidRPr="007A6A66">
        <w:rPr>
          <w:rFonts w:eastAsia="Calibri"/>
          <w:color w:val="000000" w:themeColor="text1"/>
          <w:sz w:val="28"/>
          <w:szCs w:val="28"/>
          <w:lang w:val="ru-RU"/>
        </w:rPr>
        <w:t xml:space="preserve"> </w:t>
      </w:r>
      <w:r w:rsidR="006F0897">
        <w:rPr>
          <w:rFonts w:eastAsia="Calibri"/>
          <w:color w:val="000000" w:themeColor="text1"/>
          <w:sz w:val="28"/>
          <w:szCs w:val="28"/>
          <w:lang w:val="ru-RU"/>
        </w:rPr>
        <w:t>61</w:t>
      </w:r>
      <w:r w:rsidRPr="007A6A66">
        <w:rPr>
          <w:rFonts w:eastAsia="Calibri"/>
          <w:color w:val="000000" w:themeColor="text1"/>
          <w:sz w:val="28"/>
          <w:szCs w:val="28"/>
          <w:lang w:val="ru-RU"/>
        </w:rPr>
        <w:t xml:space="preserve"> провер</w:t>
      </w:r>
      <w:r w:rsidR="006F0897">
        <w:rPr>
          <w:rFonts w:eastAsia="Calibri"/>
          <w:color w:val="000000" w:themeColor="text1"/>
          <w:sz w:val="28"/>
          <w:szCs w:val="28"/>
          <w:lang w:val="ru-RU"/>
        </w:rPr>
        <w:t>ка</w:t>
      </w:r>
      <w:r w:rsidRPr="007A6A66">
        <w:rPr>
          <w:rFonts w:eastAsia="Calibri"/>
          <w:color w:val="000000" w:themeColor="text1"/>
          <w:sz w:val="28"/>
          <w:szCs w:val="28"/>
          <w:lang w:val="ru-RU"/>
        </w:rPr>
        <w:t xml:space="preserve"> подрядных организаций, </w:t>
      </w:r>
      <w:r w:rsidR="006F0897" w:rsidRPr="007A6A66">
        <w:rPr>
          <w:rFonts w:eastAsia="Calibri"/>
          <w:color w:val="000000" w:themeColor="text1"/>
          <w:sz w:val="28"/>
          <w:szCs w:val="28"/>
          <w:lang w:val="ru-RU"/>
        </w:rPr>
        <w:t>осуществляющих ремонт</w:t>
      </w:r>
      <w:r w:rsidRPr="007A6A66">
        <w:rPr>
          <w:rFonts w:eastAsia="Calibri"/>
          <w:color w:val="000000" w:themeColor="text1"/>
          <w:sz w:val="28"/>
          <w:szCs w:val="28"/>
          <w:lang w:val="ru-RU"/>
        </w:rPr>
        <w:t xml:space="preserve"> </w:t>
      </w:r>
      <w:r w:rsidR="00333C77">
        <w:rPr>
          <w:rFonts w:eastAsia="Calibri"/>
          <w:color w:val="000000" w:themeColor="text1"/>
          <w:sz w:val="28"/>
          <w:szCs w:val="28"/>
          <w:lang w:val="ru-RU"/>
        </w:rPr>
        <w:br/>
      </w:r>
      <w:r w:rsidRPr="007A6A66">
        <w:rPr>
          <w:rFonts w:eastAsia="Calibri"/>
          <w:color w:val="000000" w:themeColor="text1"/>
          <w:sz w:val="28"/>
          <w:szCs w:val="28"/>
          <w:lang w:val="ru-RU"/>
        </w:rPr>
        <w:t xml:space="preserve">и содержание автомобильных дорог федерального значения, </w:t>
      </w:r>
      <w:r w:rsidR="00333C77">
        <w:rPr>
          <w:rFonts w:eastAsia="Calibri"/>
          <w:color w:val="000000" w:themeColor="text1"/>
          <w:sz w:val="28"/>
          <w:szCs w:val="28"/>
          <w:lang w:val="ru-RU"/>
        </w:rPr>
        <w:br/>
      </w:r>
      <w:r w:rsidRPr="007A6A66">
        <w:rPr>
          <w:rFonts w:eastAsia="Calibri"/>
          <w:color w:val="000000" w:themeColor="text1"/>
          <w:sz w:val="28"/>
          <w:szCs w:val="28"/>
          <w:lang w:val="ru-RU"/>
        </w:rPr>
        <w:t>в том числе 4 плановых.</w:t>
      </w:r>
    </w:p>
    <w:p w14:paraId="350A8EB6" w14:textId="36DDFBF6" w:rsidR="007A6A66" w:rsidRDefault="007A6A66" w:rsidP="00333C77">
      <w:pPr>
        <w:shd w:val="clear" w:color="auto" w:fill="FFFFFF"/>
        <w:spacing w:line="276" w:lineRule="auto"/>
        <w:jc w:val="both"/>
        <w:rPr>
          <w:rFonts w:eastAsia="Calibri"/>
          <w:color w:val="000000" w:themeColor="text1"/>
          <w:sz w:val="28"/>
          <w:szCs w:val="28"/>
          <w:lang w:val="ru-RU"/>
        </w:rPr>
      </w:pPr>
      <w:r>
        <w:rPr>
          <w:rFonts w:eastAsia="Calibri"/>
          <w:color w:val="000000" w:themeColor="text1"/>
          <w:sz w:val="28"/>
          <w:szCs w:val="28"/>
          <w:lang w:val="ru-RU"/>
        </w:rPr>
        <w:tab/>
      </w:r>
      <w:r w:rsidR="009E668A">
        <w:rPr>
          <w:rFonts w:eastAsia="Calibri"/>
          <w:color w:val="000000" w:themeColor="text1"/>
          <w:sz w:val="28"/>
          <w:szCs w:val="28"/>
          <w:lang w:val="ru-RU"/>
        </w:rPr>
        <w:t>При осуществлении</w:t>
      </w:r>
      <w:r w:rsidRPr="007A6A66">
        <w:rPr>
          <w:rFonts w:eastAsia="Calibri"/>
          <w:color w:val="000000" w:themeColor="text1"/>
          <w:sz w:val="28"/>
          <w:szCs w:val="28"/>
          <w:lang w:val="ru-RU"/>
        </w:rPr>
        <w:t xml:space="preserve"> </w:t>
      </w:r>
      <w:proofErr w:type="gramStart"/>
      <w:r w:rsidRPr="007A6A66">
        <w:rPr>
          <w:rFonts w:eastAsia="Calibri"/>
          <w:color w:val="000000" w:themeColor="text1"/>
          <w:sz w:val="28"/>
          <w:szCs w:val="28"/>
          <w:lang w:val="ru-RU"/>
        </w:rPr>
        <w:t>контрол</w:t>
      </w:r>
      <w:r w:rsidR="009E668A">
        <w:rPr>
          <w:rFonts w:eastAsia="Calibri"/>
          <w:color w:val="000000" w:themeColor="text1"/>
          <w:sz w:val="28"/>
          <w:szCs w:val="28"/>
          <w:lang w:val="ru-RU"/>
        </w:rPr>
        <w:t>я</w:t>
      </w:r>
      <w:r w:rsidRPr="007A6A66">
        <w:rPr>
          <w:rFonts w:eastAsia="Calibri"/>
          <w:color w:val="000000" w:themeColor="text1"/>
          <w:sz w:val="28"/>
          <w:szCs w:val="28"/>
          <w:lang w:val="ru-RU"/>
        </w:rPr>
        <w:t xml:space="preserve"> за</w:t>
      </w:r>
      <w:proofErr w:type="gramEnd"/>
      <w:r w:rsidRPr="007A6A66">
        <w:rPr>
          <w:rFonts w:eastAsia="Calibri"/>
          <w:color w:val="000000" w:themeColor="text1"/>
          <w:sz w:val="28"/>
          <w:szCs w:val="28"/>
          <w:lang w:val="ru-RU"/>
        </w:rPr>
        <w:t xml:space="preserve"> качеством дорожно-строительных материалов и изделий за </w:t>
      </w:r>
      <w:r w:rsidR="006F0897">
        <w:rPr>
          <w:rFonts w:eastAsia="Calibri"/>
          <w:color w:val="000000" w:themeColor="text1"/>
          <w:sz w:val="28"/>
          <w:szCs w:val="28"/>
          <w:lang w:val="ru-RU"/>
        </w:rPr>
        <w:t>9</w:t>
      </w:r>
      <w:r w:rsidRPr="007A6A66">
        <w:rPr>
          <w:rFonts w:eastAsia="Calibri"/>
          <w:color w:val="000000" w:themeColor="text1"/>
          <w:sz w:val="28"/>
          <w:szCs w:val="28"/>
          <w:lang w:val="ru-RU"/>
        </w:rPr>
        <w:t xml:space="preserve"> месяцев 2022 года выявлено </w:t>
      </w:r>
      <w:r w:rsidR="006F0897">
        <w:rPr>
          <w:rFonts w:eastAsia="Calibri"/>
          <w:color w:val="000000" w:themeColor="text1"/>
          <w:sz w:val="28"/>
          <w:szCs w:val="28"/>
          <w:lang w:val="ru-RU"/>
        </w:rPr>
        <w:t>476</w:t>
      </w:r>
      <w:r w:rsidRPr="007A6A66">
        <w:rPr>
          <w:rFonts w:eastAsia="Calibri"/>
          <w:color w:val="000000" w:themeColor="text1"/>
          <w:sz w:val="28"/>
          <w:szCs w:val="28"/>
          <w:lang w:val="ru-RU"/>
        </w:rPr>
        <w:t xml:space="preserve"> нарушений требовани</w:t>
      </w:r>
      <w:r w:rsidR="00936C4C">
        <w:rPr>
          <w:rFonts w:eastAsia="Calibri"/>
          <w:color w:val="000000" w:themeColor="text1"/>
          <w:sz w:val="28"/>
          <w:szCs w:val="28"/>
          <w:lang w:val="ru-RU"/>
        </w:rPr>
        <w:t>й</w:t>
      </w:r>
      <w:r w:rsidRPr="007A6A66">
        <w:rPr>
          <w:rFonts w:eastAsia="Calibri"/>
          <w:color w:val="000000" w:themeColor="text1"/>
          <w:sz w:val="28"/>
          <w:szCs w:val="28"/>
          <w:lang w:val="ru-RU"/>
        </w:rPr>
        <w:t xml:space="preserve"> </w:t>
      </w:r>
      <w:r w:rsidR="00333C77">
        <w:rPr>
          <w:rFonts w:eastAsia="Calibri"/>
          <w:color w:val="000000" w:themeColor="text1"/>
          <w:sz w:val="28"/>
          <w:szCs w:val="28"/>
          <w:lang w:val="ru-RU"/>
        </w:rPr>
        <w:br/>
      </w:r>
      <w:r w:rsidR="0074388A" w:rsidRPr="0074388A">
        <w:rPr>
          <w:rFonts w:eastAsia="Calibri"/>
          <w:color w:val="000000" w:themeColor="text1"/>
          <w:sz w:val="28"/>
          <w:szCs w:val="28"/>
          <w:lang w:val="ru-RU"/>
        </w:rPr>
        <w:t>Техническ</w:t>
      </w:r>
      <w:r w:rsidR="0074388A">
        <w:rPr>
          <w:rFonts w:eastAsia="Calibri"/>
          <w:color w:val="000000" w:themeColor="text1"/>
          <w:sz w:val="28"/>
          <w:szCs w:val="28"/>
          <w:lang w:val="ru-RU"/>
        </w:rPr>
        <w:t>ого</w:t>
      </w:r>
      <w:r w:rsidR="0074388A" w:rsidRPr="0074388A">
        <w:rPr>
          <w:rFonts w:eastAsia="Calibri"/>
          <w:color w:val="000000" w:themeColor="text1"/>
          <w:sz w:val="28"/>
          <w:szCs w:val="28"/>
          <w:lang w:val="ru-RU"/>
        </w:rPr>
        <w:t xml:space="preserve"> регламент</w:t>
      </w:r>
      <w:r w:rsidR="0074388A">
        <w:rPr>
          <w:rFonts w:eastAsia="Calibri"/>
          <w:color w:val="000000" w:themeColor="text1"/>
          <w:sz w:val="28"/>
          <w:szCs w:val="28"/>
          <w:lang w:val="ru-RU"/>
        </w:rPr>
        <w:t>а</w:t>
      </w:r>
      <w:r w:rsidR="0074388A" w:rsidRPr="0074388A">
        <w:rPr>
          <w:rFonts w:eastAsia="Calibri"/>
          <w:color w:val="000000" w:themeColor="text1"/>
          <w:sz w:val="28"/>
          <w:szCs w:val="28"/>
          <w:lang w:val="ru-RU"/>
        </w:rPr>
        <w:t xml:space="preserve"> </w:t>
      </w:r>
      <w:r w:rsidR="008D7A67">
        <w:rPr>
          <w:rFonts w:eastAsia="Calibri"/>
          <w:color w:val="000000" w:themeColor="text1"/>
          <w:sz w:val="28"/>
          <w:szCs w:val="28"/>
          <w:lang w:val="ru-RU"/>
        </w:rPr>
        <w:t>Т</w:t>
      </w:r>
      <w:r w:rsidR="0074388A" w:rsidRPr="0074388A">
        <w:rPr>
          <w:rFonts w:eastAsia="Calibri"/>
          <w:color w:val="000000" w:themeColor="text1"/>
          <w:sz w:val="28"/>
          <w:szCs w:val="28"/>
          <w:lang w:val="ru-RU"/>
        </w:rPr>
        <w:t>аможенного союза 014/2011</w:t>
      </w:r>
      <w:r w:rsidRPr="007A6A66">
        <w:rPr>
          <w:rFonts w:eastAsia="Calibri"/>
          <w:color w:val="000000" w:themeColor="text1"/>
          <w:sz w:val="28"/>
          <w:szCs w:val="28"/>
          <w:lang w:val="ru-RU"/>
        </w:rPr>
        <w:t xml:space="preserve">. Всего в сфере дорожного хозяйства составлено </w:t>
      </w:r>
      <w:r w:rsidR="006F0897">
        <w:rPr>
          <w:rFonts w:eastAsia="Calibri"/>
          <w:color w:val="000000" w:themeColor="text1"/>
          <w:sz w:val="28"/>
          <w:szCs w:val="28"/>
          <w:lang w:val="ru-RU"/>
        </w:rPr>
        <w:t>1 440</w:t>
      </w:r>
      <w:r w:rsidRPr="007A6A66">
        <w:rPr>
          <w:rFonts w:eastAsia="Calibri"/>
          <w:color w:val="000000" w:themeColor="text1"/>
          <w:sz w:val="28"/>
          <w:szCs w:val="28"/>
          <w:lang w:val="ru-RU"/>
        </w:rPr>
        <w:t xml:space="preserve"> протокол</w:t>
      </w:r>
      <w:r w:rsidR="006F0897">
        <w:rPr>
          <w:rFonts w:eastAsia="Calibri"/>
          <w:color w:val="000000" w:themeColor="text1"/>
          <w:sz w:val="28"/>
          <w:szCs w:val="28"/>
          <w:lang w:val="ru-RU"/>
        </w:rPr>
        <w:t>ов</w:t>
      </w:r>
      <w:r w:rsidRPr="007A6A66">
        <w:rPr>
          <w:rFonts w:eastAsia="Calibri"/>
          <w:color w:val="000000" w:themeColor="text1"/>
          <w:sz w:val="28"/>
          <w:szCs w:val="28"/>
          <w:lang w:val="ru-RU"/>
        </w:rPr>
        <w:t xml:space="preserve">, вынесено </w:t>
      </w:r>
      <w:r w:rsidR="006F0897">
        <w:rPr>
          <w:rFonts w:eastAsia="Calibri"/>
          <w:color w:val="000000" w:themeColor="text1"/>
          <w:sz w:val="28"/>
          <w:szCs w:val="28"/>
          <w:lang w:val="ru-RU"/>
        </w:rPr>
        <w:t>1 388</w:t>
      </w:r>
      <w:r w:rsidRPr="007A6A66">
        <w:rPr>
          <w:rFonts w:eastAsia="Calibri"/>
          <w:color w:val="000000" w:themeColor="text1"/>
          <w:sz w:val="28"/>
          <w:szCs w:val="28"/>
          <w:lang w:val="ru-RU"/>
        </w:rPr>
        <w:t xml:space="preserve"> постановлений о наложении штрафов на сумму </w:t>
      </w:r>
      <w:r w:rsidR="006F0897">
        <w:rPr>
          <w:rFonts w:eastAsia="Calibri"/>
          <w:color w:val="000000" w:themeColor="text1"/>
          <w:sz w:val="28"/>
          <w:szCs w:val="28"/>
          <w:lang w:val="ru-RU"/>
        </w:rPr>
        <w:t>73,6</w:t>
      </w:r>
      <w:r w:rsidRPr="007A6A66">
        <w:rPr>
          <w:rFonts w:eastAsia="Calibri"/>
          <w:color w:val="000000" w:themeColor="text1"/>
          <w:sz w:val="28"/>
          <w:szCs w:val="28"/>
          <w:lang w:val="ru-RU"/>
        </w:rPr>
        <w:t xml:space="preserve"> млн. руб. </w:t>
      </w:r>
    </w:p>
    <w:p w14:paraId="7111A060" w14:textId="664719C3" w:rsidR="007A6A66" w:rsidRPr="007A6A66" w:rsidRDefault="00AF2940" w:rsidP="009010E1">
      <w:pPr>
        <w:shd w:val="clear" w:color="auto" w:fill="FFFFFF"/>
        <w:spacing w:line="276" w:lineRule="auto"/>
        <w:ind w:right="142"/>
        <w:jc w:val="both"/>
        <w:rPr>
          <w:rFonts w:eastAsia="Calibri"/>
          <w:color w:val="000000" w:themeColor="text1"/>
          <w:sz w:val="28"/>
          <w:szCs w:val="28"/>
          <w:lang w:val="ru-RU"/>
        </w:rPr>
      </w:pPr>
      <w:r>
        <w:rPr>
          <w:rFonts w:eastAsia="Calibri"/>
          <w:color w:val="000000" w:themeColor="text1"/>
          <w:sz w:val="28"/>
          <w:szCs w:val="28"/>
          <w:lang w:val="ru-RU"/>
        </w:rPr>
        <w:t xml:space="preserve">  </w:t>
      </w:r>
      <w:r w:rsidR="009010E1">
        <w:rPr>
          <w:rFonts w:eastAsia="Calibri"/>
          <w:color w:val="000000" w:themeColor="text1"/>
          <w:sz w:val="28"/>
          <w:szCs w:val="28"/>
          <w:lang w:val="ru-RU"/>
        </w:rPr>
        <w:t xml:space="preserve">         </w:t>
      </w:r>
      <w:r w:rsidR="007A6A66" w:rsidRPr="007A6A66">
        <w:rPr>
          <w:rFonts w:eastAsia="Calibri"/>
          <w:color w:val="000000" w:themeColor="text1"/>
          <w:sz w:val="28"/>
          <w:szCs w:val="28"/>
          <w:lang w:val="ru-RU"/>
        </w:rPr>
        <w:t>Говоря о дистанционных видах контроля в сфере дорожного хозяйства, целесообразно осветить перспективы</w:t>
      </w:r>
      <w:r w:rsidR="006F0897">
        <w:rPr>
          <w:rFonts w:eastAsia="Calibri"/>
          <w:color w:val="000000" w:themeColor="text1"/>
          <w:sz w:val="28"/>
          <w:szCs w:val="28"/>
          <w:lang w:val="ru-RU"/>
        </w:rPr>
        <w:t xml:space="preserve"> </w:t>
      </w:r>
      <w:r w:rsidR="007A6A66" w:rsidRPr="007A6A66">
        <w:rPr>
          <w:rFonts w:eastAsia="Calibri"/>
          <w:color w:val="000000" w:themeColor="text1"/>
          <w:sz w:val="28"/>
          <w:szCs w:val="28"/>
          <w:lang w:val="ru-RU"/>
        </w:rPr>
        <w:t xml:space="preserve">работы с системой </w:t>
      </w:r>
      <w:proofErr w:type="gramStart"/>
      <w:r w:rsidR="007A6A66" w:rsidRPr="007A6A66">
        <w:rPr>
          <w:rFonts w:eastAsia="Calibri"/>
          <w:color w:val="000000" w:themeColor="text1"/>
          <w:sz w:val="28"/>
          <w:szCs w:val="28"/>
          <w:lang w:val="ru-RU"/>
        </w:rPr>
        <w:t xml:space="preserve">контроля </w:t>
      </w:r>
      <w:r w:rsidR="00333C77">
        <w:rPr>
          <w:rFonts w:eastAsia="Calibri"/>
          <w:color w:val="000000" w:themeColor="text1"/>
          <w:sz w:val="28"/>
          <w:szCs w:val="28"/>
          <w:lang w:val="ru-RU"/>
        </w:rPr>
        <w:br/>
      </w:r>
      <w:r w:rsidR="007A6A66" w:rsidRPr="007A6A66">
        <w:rPr>
          <w:rFonts w:eastAsia="Calibri"/>
          <w:color w:val="000000" w:themeColor="text1"/>
          <w:sz w:val="28"/>
          <w:szCs w:val="28"/>
          <w:lang w:val="ru-RU"/>
        </w:rPr>
        <w:t>за</w:t>
      </w:r>
      <w:proofErr w:type="gramEnd"/>
      <w:r w:rsidR="007A6A66" w:rsidRPr="007A6A66">
        <w:rPr>
          <w:rFonts w:eastAsia="Calibri"/>
          <w:color w:val="000000" w:themeColor="text1"/>
          <w:sz w:val="28"/>
          <w:szCs w:val="28"/>
          <w:lang w:val="ru-RU"/>
        </w:rPr>
        <w:t xml:space="preserve"> формированием и использованием средств дорожных фондов – СКДФ.</w:t>
      </w:r>
    </w:p>
    <w:p w14:paraId="4C426EEC" w14:textId="798FB303" w:rsidR="007A6A66" w:rsidRPr="007A6A66" w:rsidRDefault="007A6A66" w:rsidP="00333C77">
      <w:pPr>
        <w:shd w:val="clear" w:color="auto" w:fill="FFFFFF"/>
        <w:spacing w:line="276" w:lineRule="auto"/>
        <w:jc w:val="both"/>
        <w:rPr>
          <w:rFonts w:eastAsia="Calibri"/>
          <w:color w:val="000000" w:themeColor="text1"/>
          <w:sz w:val="28"/>
          <w:szCs w:val="28"/>
          <w:lang w:val="ru-RU"/>
        </w:rPr>
      </w:pPr>
      <w:r>
        <w:rPr>
          <w:rFonts w:eastAsia="Calibri"/>
          <w:color w:val="000000" w:themeColor="text1"/>
          <w:sz w:val="28"/>
          <w:szCs w:val="28"/>
          <w:lang w:val="ru-RU"/>
        </w:rPr>
        <w:tab/>
      </w:r>
      <w:r w:rsidRPr="007A6A66">
        <w:rPr>
          <w:rFonts w:eastAsia="Calibri"/>
          <w:color w:val="000000" w:themeColor="text1"/>
          <w:sz w:val="28"/>
          <w:szCs w:val="28"/>
          <w:lang w:val="ru-RU"/>
        </w:rPr>
        <w:t xml:space="preserve">Ее работа организовывается в соответствии с Федеральным законом </w:t>
      </w:r>
      <w:r w:rsidR="00333C77">
        <w:rPr>
          <w:rFonts w:eastAsia="Calibri"/>
          <w:color w:val="000000" w:themeColor="text1"/>
          <w:sz w:val="28"/>
          <w:szCs w:val="28"/>
          <w:lang w:val="ru-RU"/>
        </w:rPr>
        <w:br/>
      </w:r>
      <w:r w:rsidRPr="007A6A66">
        <w:rPr>
          <w:rFonts w:eastAsia="Calibri"/>
          <w:color w:val="000000" w:themeColor="text1"/>
          <w:sz w:val="28"/>
          <w:szCs w:val="28"/>
          <w:lang w:val="ru-RU"/>
        </w:rPr>
        <w:t>от 06.03.2022 № 39-ФЗ, вносящем изменения в Федеральный закон № 257-ФЗ</w:t>
      </w:r>
      <w:r w:rsidR="00333C77">
        <w:rPr>
          <w:rFonts w:eastAsia="Calibri"/>
          <w:color w:val="000000" w:themeColor="text1"/>
          <w:sz w:val="28"/>
          <w:szCs w:val="28"/>
          <w:lang w:val="ru-RU"/>
        </w:rPr>
        <w:br/>
      </w:r>
      <w:r w:rsidRPr="007A6A66">
        <w:rPr>
          <w:rFonts w:eastAsia="Calibri"/>
          <w:color w:val="000000" w:themeColor="text1"/>
          <w:sz w:val="28"/>
          <w:szCs w:val="28"/>
          <w:lang w:val="ru-RU"/>
        </w:rPr>
        <w:t xml:space="preserve"> «Об автомобильных дорогах </w:t>
      </w:r>
      <w:r w:rsidR="00333C77" w:rsidRPr="007A6A66">
        <w:rPr>
          <w:rFonts w:eastAsia="Calibri"/>
          <w:color w:val="000000" w:themeColor="text1"/>
          <w:sz w:val="28"/>
          <w:szCs w:val="28"/>
          <w:lang w:val="ru-RU"/>
        </w:rPr>
        <w:t>и о дорожной</w:t>
      </w:r>
      <w:r w:rsidRPr="007A6A66">
        <w:rPr>
          <w:rFonts w:eastAsia="Calibri"/>
          <w:color w:val="000000" w:themeColor="text1"/>
          <w:sz w:val="28"/>
          <w:szCs w:val="28"/>
          <w:lang w:val="ru-RU"/>
        </w:rPr>
        <w:t xml:space="preserve"> деятельности в Российской Федерации».</w:t>
      </w:r>
    </w:p>
    <w:p w14:paraId="2BA62AE1" w14:textId="2FDAC640" w:rsidR="007A6A66" w:rsidRPr="007A6A66" w:rsidRDefault="007A6A66" w:rsidP="006F0897">
      <w:pPr>
        <w:shd w:val="clear" w:color="auto" w:fill="FFFFFF"/>
        <w:spacing w:line="276" w:lineRule="auto"/>
        <w:ind w:right="142"/>
        <w:jc w:val="both"/>
        <w:rPr>
          <w:rFonts w:eastAsia="Calibri"/>
          <w:color w:val="000000" w:themeColor="text1"/>
          <w:sz w:val="28"/>
          <w:szCs w:val="28"/>
          <w:lang w:val="ru-RU"/>
        </w:rPr>
      </w:pPr>
      <w:r>
        <w:rPr>
          <w:rFonts w:eastAsia="Calibri"/>
          <w:color w:val="000000" w:themeColor="text1"/>
          <w:sz w:val="28"/>
          <w:szCs w:val="28"/>
          <w:lang w:val="ru-RU"/>
        </w:rPr>
        <w:tab/>
      </w:r>
      <w:r w:rsidRPr="007A6A66">
        <w:rPr>
          <w:rFonts w:eastAsia="Calibri"/>
          <w:color w:val="000000" w:themeColor="text1"/>
          <w:sz w:val="28"/>
          <w:szCs w:val="28"/>
          <w:lang w:val="ru-RU"/>
        </w:rPr>
        <w:t>Срок их вступления в силу - 01.03.2023.</w:t>
      </w:r>
    </w:p>
    <w:p w14:paraId="2BDD09FC" w14:textId="4C75B61C" w:rsidR="006F0897" w:rsidRPr="009364E6" w:rsidRDefault="007A6A66" w:rsidP="00333C77">
      <w:pPr>
        <w:shd w:val="clear" w:color="auto" w:fill="FFFFFF"/>
        <w:spacing w:line="276" w:lineRule="auto"/>
        <w:jc w:val="both"/>
        <w:rPr>
          <w:rFonts w:eastAsia="Calibri"/>
          <w:color w:val="000000" w:themeColor="text1"/>
          <w:sz w:val="28"/>
          <w:szCs w:val="28"/>
          <w:lang w:val="ru-RU"/>
        </w:rPr>
      </w:pPr>
      <w:r>
        <w:rPr>
          <w:rFonts w:eastAsia="Calibri"/>
          <w:color w:val="000000" w:themeColor="text1"/>
          <w:sz w:val="28"/>
          <w:szCs w:val="28"/>
          <w:lang w:val="ru-RU"/>
        </w:rPr>
        <w:lastRenderedPageBreak/>
        <w:tab/>
      </w:r>
      <w:r w:rsidRPr="007A6A66">
        <w:rPr>
          <w:rFonts w:eastAsia="Calibri"/>
          <w:color w:val="000000" w:themeColor="text1"/>
          <w:sz w:val="28"/>
          <w:szCs w:val="28"/>
          <w:lang w:val="ru-RU"/>
        </w:rPr>
        <w:t xml:space="preserve">Органом, уполномоченным на осуществление контроля за СКДФ, </w:t>
      </w:r>
      <w:proofErr w:type="gramStart"/>
      <w:r w:rsidRPr="007A6A66">
        <w:rPr>
          <w:rFonts w:eastAsia="Calibri"/>
          <w:color w:val="000000" w:themeColor="text1"/>
          <w:sz w:val="28"/>
          <w:szCs w:val="28"/>
          <w:lang w:val="ru-RU"/>
        </w:rPr>
        <w:t>определен</w:t>
      </w:r>
      <w:proofErr w:type="gramEnd"/>
      <w:r w:rsidRPr="007A6A66">
        <w:rPr>
          <w:rFonts w:eastAsia="Calibri"/>
          <w:color w:val="000000" w:themeColor="text1"/>
          <w:sz w:val="28"/>
          <w:szCs w:val="28"/>
          <w:lang w:val="ru-RU"/>
        </w:rPr>
        <w:t xml:space="preserve"> Ространснадзор. </w:t>
      </w:r>
      <w:bookmarkEnd w:id="1"/>
    </w:p>
    <w:p w14:paraId="724C8D67" w14:textId="76A38885" w:rsidR="00C41C2A" w:rsidRPr="00C41C2A" w:rsidRDefault="00C41C2A" w:rsidP="00C41C2A">
      <w:pPr>
        <w:spacing w:line="276" w:lineRule="auto"/>
        <w:ind w:firstLine="709"/>
        <w:jc w:val="both"/>
        <w:rPr>
          <w:sz w:val="28"/>
          <w:szCs w:val="28"/>
          <w:lang w:val="ru-RU"/>
        </w:rPr>
      </w:pPr>
      <w:r w:rsidRPr="00C41C2A">
        <w:rPr>
          <w:sz w:val="28"/>
          <w:szCs w:val="28"/>
          <w:lang w:val="ru-RU"/>
        </w:rPr>
        <w:t xml:space="preserve">Предметом проверки органов местного самоуправления является </w:t>
      </w:r>
      <w:proofErr w:type="gramStart"/>
      <w:r w:rsidRPr="00C41C2A">
        <w:rPr>
          <w:sz w:val="28"/>
          <w:szCs w:val="28"/>
          <w:lang w:val="ru-RU"/>
        </w:rPr>
        <w:t xml:space="preserve">контроль </w:t>
      </w:r>
      <w:r>
        <w:rPr>
          <w:sz w:val="28"/>
          <w:szCs w:val="28"/>
          <w:lang w:val="ru-RU"/>
        </w:rPr>
        <w:br/>
      </w:r>
      <w:r w:rsidRPr="00C41C2A">
        <w:rPr>
          <w:sz w:val="28"/>
          <w:szCs w:val="28"/>
          <w:lang w:val="ru-RU"/>
        </w:rPr>
        <w:t>за</w:t>
      </w:r>
      <w:proofErr w:type="gramEnd"/>
      <w:r w:rsidRPr="00C41C2A">
        <w:rPr>
          <w:sz w:val="28"/>
          <w:szCs w:val="28"/>
          <w:lang w:val="ru-RU"/>
        </w:rPr>
        <w:t xml:space="preserve"> исполнением им полномочий по организации транспортного обслуживания населения и осуществления дорожной деятельности в отношении дорог местного значения.</w:t>
      </w:r>
    </w:p>
    <w:p w14:paraId="0D61EBFB" w14:textId="3EBBAEF4" w:rsidR="00C41C2A" w:rsidRDefault="00C41C2A" w:rsidP="00C41C2A">
      <w:pPr>
        <w:spacing w:line="276" w:lineRule="auto"/>
        <w:ind w:firstLine="709"/>
        <w:jc w:val="both"/>
        <w:rPr>
          <w:sz w:val="28"/>
          <w:szCs w:val="28"/>
          <w:lang w:val="ru-RU"/>
        </w:rPr>
      </w:pPr>
      <w:r w:rsidRPr="00C41C2A">
        <w:rPr>
          <w:sz w:val="28"/>
          <w:szCs w:val="28"/>
          <w:lang w:val="ru-RU"/>
        </w:rPr>
        <w:t xml:space="preserve">В отчетном периоде было проведено </w:t>
      </w:r>
      <w:r>
        <w:rPr>
          <w:sz w:val="28"/>
          <w:szCs w:val="28"/>
          <w:lang w:val="ru-RU"/>
        </w:rPr>
        <w:t>159</w:t>
      </w:r>
      <w:r w:rsidRPr="00C41C2A">
        <w:rPr>
          <w:sz w:val="28"/>
          <w:szCs w:val="28"/>
          <w:lang w:val="ru-RU"/>
        </w:rPr>
        <w:t xml:space="preserve"> проверок органов местного самоуправления. По результатам проведения проверок было выявлено </w:t>
      </w:r>
      <w:r>
        <w:rPr>
          <w:sz w:val="28"/>
          <w:szCs w:val="28"/>
          <w:lang w:val="ru-RU"/>
        </w:rPr>
        <w:br/>
        <w:t>602</w:t>
      </w:r>
      <w:r w:rsidRPr="00C41C2A">
        <w:rPr>
          <w:sz w:val="28"/>
          <w:szCs w:val="28"/>
          <w:lang w:val="ru-RU"/>
        </w:rPr>
        <w:t xml:space="preserve"> нарушени</w:t>
      </w:r>
      <w:r>
        <w:rPr>
          <w:sz w:val="28"/>
          <w:szCs w:val="28"/>
          <w:lang w:val="ru-RU"/>
        </w:rPr>
        <w:t>я</w:t>
      </w:r>
      <w:r w:rsidRPr="00C41C2A">
        <w:rPr>
          <w:sz w:val="28"/>
          <w:szCs w:val="28"/>
          <w:lang w:val="ru-RU"/>
        </w:rPr>
        <w:t xml:space="preserve">, выдано </w:t>
      </w:r>
      <w:r>
        <w:rPr>
          <w:sz w:val="28"/>
          <w:szCs w:val="28"/>
          <w:lang w:val="ru-RU"/>
        </w:rPr>
        <w:t>90</w:t>
      </w:r>
      <w:r w:rsidRPr="00C41C2A">
        <w:rPr>
          <w:sz w:val="28"/>
          <w:szCs w:val="28"/>
          <w:lang w:val="ru-RU"/>
        </w:rPr>
        <w:t xml:space="preserve"> предписаний, направлено </w:t>
      </w:r>
      <w:r>
        <w:rPr>
          <w:sz w:val="28"/>
          <w:szCs w:val="28"/>
          <w:lang w:val="ru-RU"/>
        </w:rPr>
        <w:t>9</w:t>
      </w:r>
      <w:r w:rsidRPr="00C41C2A">
        <w:rPr>
          <w:sz w:val="28"/>
          <w:szCs w:val="28"/>
          <w:lang w:val="ru-RU"/>
        </w:rPr>
        <w:t xml:space="preserve"> материал</w:t>
      </w:r>
      <w:r>
        <w:rPr>
          <w:sz w:val="28"/>
          <w:szCs w:val="28"/>
          <w:lang w:val="ru-RU"/>
        </w:rPr>
        <w:t>ов</w:t>
      </w:r>
      <w:r w:rsidRPr="00C41C2A">
        <w:rPr>
          <w:sz w:val="28"/>
          <w:szCs w:val="28"/>
          <w:lang w:val="ru-RU"/>
        </w:rPr>
        <w:t xml:space="preserve"> в органы исполнительной власти субъектов Российской Федерации. Направлено </w:t>
      </w:r>
      <w:r>
        <w:rPr>
          <w:sz w:val="28"/>
          <w:szCs w:val="28"/>
          <w:lang w:val="ru-RU"/>
        </w:rPr>
        <w:br/>
      </w:r>
      <w:r w:rsidRPr="00C41C2A">
        <w:rPr>
          <w:sz w:val="28"/>
          <w:szCs w:val="28"/>
          <w:lang w:val="ru-RU"/>
        </w:rPr>
        <w:t xml:space="preserve">в суды </w:t>
      </w:r>
      <w:r>
        <w:rPr>
          <w:sz w:val="28"/>
          <w:szCs w:val="28"/>
          <w:lang w:val="ru-RU"/>
        </w:rPr>
        <w:t>14</w:t>
      </w:r>
      <w:r w:rsidRPr="00C41C2A">
        <w:rPr>
          <w:sz w:val="28"/>
          <w:szCs w:val="28"/>
          <w:lang w:val="ru-RU"/>
        </w:rPr>
        <w:t xml:space="preserve"> протоколов по ст.19.5 КоАП и 19.7 КоАП, по которым принято решений </w:t>
      </w:r>
      <w:r>
        <w:rPr>
          <w:sz w:val="28"/>
          <w:szCs w:val="28"/>
          <w:lang w:val="ru-RU"/>
        </w:rPr>
        <w:br/>
      </w:r>
      <w:r w:rsidRPr="00C41C2A">
        <w:rPr>
          <w:sz w:val="28"/>
          <w:szCs w:val="28"/>
          <w:lang w:val="ru-RU"/>
        </w:rPr>
        <w:t xml:space="preserve">о наложении штрафов на общую сумму </w:t>
      </w:r>
      <w:r>
        <w:rPr>
          <w:sz w:val="28"/>
          <w:szCs w:val="28"/>
          <w:lang w:val="ru-RU"/>
        </w:rPr>
        <w:t>84</w:t>
      </w:r>
      <w:r w:rsidRPr="00C41C2A">
        <w:rPr>
          <w:sz w:val="28"/>
          <w:szCs w:val="28"/>
          <w:lang w:val="ru-RU"/>
        </w:rPr>
        <w:t xml:space="preserve"> тыс. руб.</w:t>
      </w:r>
    </w:p>
    <w:p w14:paraId="538F5BED" w14:textId="0C6EAFFB" w:rsidR="006F0897" w:rsidRPr="009364E6" w:rsidRDefault="006F0897" w:rsidP="009364E6">
      <w:pPr>
        <w:spacing w:line="276" w:lineRule="auto"/>
        <w:ind w:firstLine="709"/>
        <w:jc w:val="both"/>
        <w:rPr>
          <w:sz w:val="28"/>
          <w:szCs w:val="28"/>
          <w:lang w:val="ru-RU"/>
        </w:rPr>
      </w:pPr>
      <w:r w:rsidRPr="009364E6">
        <w:rPr>
          <w:sz w:val="28"/>
          <w:szCs w:val="28"/>
          <w:lang w:val="ru-RU"/>
        </w:rPr>
        <w:t xml:space="preserve">За 9 месяцев текущего года инспекторским составом Межрегиональных управлений </w:t>
      </w:r>
      <w:proofErr w:type="spellStart"/>
      <w:r w:rsidRPr="009364E6">
        <w:rPr>
          <w:sz w:val="28"/>
          <w:szCs w:val="28"/>
          <w:lang w:val="ru-RU"/>
        </w:rPr>
        <w:t>Госавтодорнадзора</w:t>
      </w:r>
      <w:proofErr w:type="spellEnd"/>
      <w:r w:rsidRPr="009364E6">
        <w:rPr>
          <w:sz w:val="28"/>
          <w:szCs w:val="28"/>
          <w:lang w:val="ru-RU"/>
        </w:rPr>
        <w:t xml:space="preserve"> проведено 3</w:t>
      </w:r>
      <w:r w:rsidR="002B6970">
        <w:rPr>
          <w:sz w:val="28"/>
          <w:szCs w:val="28"/>
          <w:lang w:val="ru-RU"/>
        </w:rPr>
        <w:t xml:space="preserve"> </w:t>
      </w:r>
      <w:r w:rsidRPr="009364E6">
        <w:rPr>
          <w:sz w:val="28"/>
          <w:szCs w:val="28"/>
          <w:lang w:val="ru-RU"/>
        </w:rPr>
        <w:t>023 контрольных (надзорных) мероприятия в отношении субъектов (объектов) транспортной инфраструктуры.</w:t>
      </w:r>
    </w:p>
    <w:p w14:paraId="3DC667C4" w14:textId="6214DC0D" w:rsidR="006F0897" w:rsidRPr="009364E6" w:rsidRDefault="006F0897" w:rsidP="009364E6">
      <w:pPr>
        <w:spacing w:line="276" w:lineRule="auto"/>
        <w:ind w:firstLine="709"/>
        <w:jc w:val="both"/>
        <w:rPr>
          <w:sz w:val="28"/>
          <w:szCs w:val="28"/>
          <w:lang w:val="ru-RU"/>
        </w:rPr>
      </w:pPr>
      <w:r w:rsidRPr="009364E6">
        <w:rPr>
          <w:sz w:val="28"/>
          <w:szCs w:val="28"/>
          <w:lang w:val="ru-RU"/>
        </w:rPr>
        <w:t>По итогам проверочных мероприятий составлен 1</w:t>
      </w:r>
      <w:r w:rsidR="002B6970">
        <w:rPr>
          <w:sz w:val="28"/>
          <w:szCs w:val="28"/>
          <w:lang w:val="ru-RU"/>
        </w:rPr>
        <w:t xml:space="preserve"> </w:t>
      </w:r>
      <w:r w:rsidRPr="009364E6">
        <w:rPr>
          <w:sz w:val="28"/>
          <w:szCs w:val="28"/>
          <w:lang w:val="ru-RU"/>
        </w:rPr>
        <w:t xml:space="preserve">941 протокол </w:t>
      </w:r>
      <w:r w:rsidRPr="009364E6">
        <w:rPr>
          <w:sz w:val="28"/>
          <w:szCs w:val="28"/>
          <w:lang w:val="ru-RU"/>
        </w:rPr>
        <w:br/>
        <w:t>об административном нарушении.</w:t>
      </w:r>
    </w:p>
    <w:p w14:paraId="7F87ADC7" w14:textId="02012633" w:rsidR="006F0897" w:rsidRPr="009010E1" w:rsidRDefault="006F0897" w:rsidP="009364E6">
      <w:pPr>
        <w:spacing w:line="276" w:lineRule="auto"/>
        <w:ind w:firstLine="709"/>
        <w:jc w:val="both"/>
        <w:rPr>
          <w:sz w:val="28"/>
          <w:szCs w:val="28"/>
          <w:lang w:val="ru-RU"/>
        </w:rPr>
      </w:pPr>
      <w:r w:rsidRPr="004562E7">
        <w:rPr>
          <w:sz w:val="28"/>
          <w:szCs w:val="28"/>
          <w:lang w:val="ru-RU"/>
        </w:rPr>
        <w:t>С 01.01.2022 по 01.09.2022</w:t>
      </w:r>
      <w:r w:rsidRPr="009364E6">
        <w:rPr>
          <w:sz w:val="28"/>
          <w:szCs w:val="28"/>
          <w:lang w:val="ru-RU"/>
        </w:rPr>
        <w:t xml:space="preserve"> возбуждено 1</w:t>
      </w:r>
      <w:r w:rsidR="002B6970">
        <w:rPr>
          <w:sz w:val="28"/>
          <w:szCs w:val="28"/>
          <w:lang w:val="ru-RU"/>
        </w:rPr>
        <w:t xml:space="preserve"> </w:t>
      </w:r>
      <w:r w:rsidRPr="009364E6">
        <w:rPr>
          <w:sz w:val="28"/>
          <w:szCs w:val="28"/>
          <w:lang w:val="ru-RU"/>
        </w:rPr>
        <w:t xml:space="preserve">970 административных дел </w:t>
      </w:r>
      <w:r w:rsidR="002B6970">
        <w:rPr>
          <w:sz w:val="28"/>
          <w:szCs w:val="28"/>
          <w:lang w:val="ru-RU"/>
        </w:rPr>
        <w:br/>
      </w:r>
      <w:r w:rsidRPr="009364E6">
        <w:rPr>
          <w:sz w:val="28"/>
          <w:szCs w:val="28"/>
          <w:lang w:val="ru-RU"/>
        </w:rPr>
        <w:t xml:space="preserve">по ст. 9.13 КоАП </w:t>
      </w:r>
      <w:r w:rsidRPr="009364E6">
        <w:rPr>
          <w:rFonts w:eastAsia="Calibri"/>
          <w:sz w:val="28"/>
          <w:szCs w:val="28"/>
          <w:lang w:val="ru-RU"/>
        </w:rPr>
        <w:t>РФ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9364E6">
        <w:rPr>
          <w:sz w:val="28"/>
          <w:szCs w:val="28"/>
          <w:lang w:val="ru-RU"/>
        </w:rPr>
        <w:t xml:space="preserve"> Общая сумма наложенных штрафов </w:t>
      </w:r>
      <w:r w:rsidR="00333C77">
        <w:rPr>
          <w:sz w:val="28"/>
          <w:szCs w:val="28"/>
          <w:lang w:val="ru-RU"/>
        </w:rPr>
        <w:br/>
      </w:r>
      <w:r w:rsidRPr="009364E6">
        <w:rPr>
          <w:sz w:val="28"/>
          <w:szCs w:val="28"/>
          <w:lang w:val="ru-RU"/>
        </w:rPr>
        <w:t>по постановлениям, вынесенным по результатам рассмотрения административных дел</w:t>
      </w:r>
      <w:r w:rsidRPr="009010E1">
        <w:rPr>
          <w:sz w:val="28"/>
          <w:szCs w:val="28"/>
          <w:lang w:val="ru-RU"/>
        </w:rPr>
        <w:t>, более 3</w:t>
      </w:r>
      <w:r w:rsidR="002B6970" w:rsidRPr="009010E1">
        <w:rPr>
          <w:sz w:val="28"/>
          <w:szCs w:val="28"/>
          <w:lang w:val="ru-RU"/>
        </w:rPr>
        <w:t xml:space="preserve"> </w:t>
      </w:r>
      <w:r w:rsidRPr="009010E1">
        <w:rPr>
          <w:sz w:val="28"/>
          <w:szCs w:val="28"/>
          <w:lang w:val="ru-RU"/>
        </w:rPr>
        <w:t xml:space="preserve">140 тыс. рублей. </w:t>
      </w:r>
    </w:p>
    <w:p w14:paraId="31CDC22D" w14:textId="77777777" w:rsidR="006F0897" w:rsidRPr="009010E1" w:rsidRDefault="006F0897" w:rsidP="009364E6">
      <w:pPr>
        <w:spacing w:line="276" w:lineRule="auto"/>
        <w:ind w:firstLine="709"/>
        <w:jc w:val="both"/>
        <w:rPr>
          <w:sz w:val="28"/>
          <w:szCs w:val="28"/>
          <w:lang w:val="ru-RU"/>
        </w:rPr>
      </w:pPr>
      <w:r w:rsidRPr="009010E1">
        <w:rPr>
          <w:sz w:val="28"/>
          <w:szCs w:val="28"/>
          <w:lang w:val="ru-RU"/>
        </w:rPr>
        <w:t>Характерные нарушения, выявленные в ходе контрольных (надзорных) мероприятий:</w:t>
      </w:r>
    </w:p>
    <w:p w14:paraId="3D9F06A6" w14:textId="77777777" w:rsidR="006F0897" w:rsidRPr="009010E1" w:rsidRDefault="006F0897" w:rsidP="009364E6">
      <w:pPr>
        <w:spacing w:line="276" w:lineRule="auto"/>
        <w:ind w:firstLine="709"/>
        <w:jc w:val="both"/>
        <w:rPr>
          <w:sz w:val="28"/>
          <w:szCs w:val="28"/>
          <w:lang w:val="ru-RU"/>
        </w:rPr>
      </w:pPr>
      <w:r w:rsidRPr="009010E1">
        <w:rPr>
          <w:sz w:val="28"/>
          <w:szCs w:val="28"/>
          <w:lang w:val="ru-RU"/>
        </w:rPr>
        <w:t xml:space="preserve">- отсутствие дублирования для пассажиров, из числа инвалидов, звуковой </w:t>
      </w:r>
      <w:r w:rsidRPr="009010E1">
        <w:rPr>
          <w:sz w:val="28"/>
          <w:szCs w:val="28"/>
          <w:lang w:val="ru-RU"/>
        </w:rPr>
        <w:br/>
        <w:t xml:space="preserve">и зрительной информации на объектах, а также надписей, знаков и иной текстовой </w:t>
      </w:r>
      <w:r w:rsidRPr="009010E1">
        <w:rPr>
          <w:sz w:val="28"/>
          <w:szCs w:val="28"/>
          <w:lang w:val="ru-RU"/>
        </w:rPr>
        <w:br/>
        <w:t xml:space="preserve">и графической информации, </w:t>
      </w:r>
      <w:proofErr w:type="gramStart"/>
      <w:r w:rsidRPr="009010E1">
        <w:rPr>
          <w:sz w:val="28"/>
          <w:szCs w:val="28"/>
          <w:lang w:val="ru-RU"/>
        </w:rPr>
        <w:t>выполненными</w:t>
      </w:r>
      <w:proofErr w:type="gramEnd"/>
      <w:r w:rsidRPr="009010E1">
        <w:rPr>
          <w:sz w:val="28"/>
          <w:szCs w:val="28"/>
          <w:lang w:val="ru-RU"/>
        </w:rPr>
        <w:t xml:space="preserve"> рельефно-точечным шрифтом Брайля;</w:t>
      </w:r>
    </w:p>
    <w:p w14:paraId="18CEE107" w14:textId="77777777" w:rsidR="006F0897" w:rsidRPr="009010E1" w:rsidRDefault="006F0897" w:rsidP="009364E6">
      <w:pPr>
        <w:spacing w:line="276" w:lineRule="auto"/>
        <w:ind w:firstLine="709"/>
        <w:jc w:val="both"/>
        <w:rPr>
          <w:sz w:val="28"/>
          <w:szCs w:val="28"/>
          <w:lang w:val="ru-RU"/>
        </w:rPr>
      </w:pPr>
      <w:r w:rsidRPr="009010E1">
        <w:rPr>
          <w:sz w:val="28"/>
          <w:szCs w:val="28"/>
          <w:lang w:val="ru-RU"/>
        </w:rPr>
        <w:t xml:space="preserve">- объекты не оборудованы низкорасположенными телефонами с функцией регулирования громкости, </w:t>
      </w:r>
      <w:proofErr w:type="spellStart"/>
      <w:r w:rsidRPr="009010E1">
        <w:rPr>
          <w:sz w:val="28"/>
          <w:szCs w:val="28"/>
          <w:lang w:val="ru-RU"/>
        </w:rPr>
        <w:t>текстофонами</w:t>
      </w:r>
      <w:proofErr w:type="spellEnd"/>
      <w:r w:rsidRPr="009010E1">
        <w:rPr>
          <w:sz w:val="28"/>
          <w:szCs w:val="28"/>
          <w:lang w:val="ru-RU"/>
        </w:rPr>
        <w:t xml:space="preserve"> для связи со службами информации, экстренной помощи;</w:t>
      </w:r>
    </w:p>
    <w:p w14:paraId="539B9166" w14:textId="77777777" w:rsidR="006F0897" w:rsidRPr="009010E1" w:rsidRDefault="006F0897" w:rsidP="009364E6">
      <w:pPr>
        <w:spacing w:line="276" w:lineRule="auto"/>
        <w:ind w:firstLine="709"/>
        <w:jc w:val="both"/>
        <w:rPr>
          <w:sz w:val="28"/>
          <w:szCs w:val="28"/>
          <w:lang w:val="ru-RU"/>
        </w:rPr>
      </w:pPr>
      <w:r w:rsidRPr="009010E1">
        <w:rPr>
          <w:sz w:val="28"/>
          <w:szCs w:val="28"/>
          <w:lang w:val="ru-RU"/>
        </w:rPr>
        <w:t>- отсутствуют пандусы для беспрепятственного доступа инвалидов;</w:t>
      </w:r>
    </w:p>
    <w:p w14:paraId="1225D751" w14:textId="77777777" w:rsidR="006F0897" w:rsidRPr="009010E1" w:rsidRDefault="006F0897" w:rsidP="009364E6">
      <w:pPr>
        <w:spacing w:line="276" w:lineRule="auto"/>
        <w:ind w:firstLine="709"/>
        <w:jc w:val="both"/>
        <w:rPr>
          <w:sz w:val="28"/>
          <w:szCs w:val="28"/>
          <w:lang w:val="ru-RU"/>
        </w:rPr>
      </w:pPr>
      <w:r w:rsidRPr="009010E1">
        <w:rPr>
          <w:sz w:val="28"/>
          <w:szCs w:val="28"/>
          <w:lang w:val="ru-RU"/>
        </w:rPr>
        <w:t>- ненадлежащее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учётом ограничений их жизнедеятельности;</w:t>
      </w:r>
    </w:p>
    <w:p w14:paraId="50C1E90F" w14:textId="77777777" w:rsidR="006F0897" w:rsidRPr="009010E1" w:rsidRDefault="006F0897" w:rsidP="009364E6">
      <w:pPr>
        <w:spacing w:line="276" w:lineRule="auto"/>
        <w:ind w:firstLine="709"/>
        <w:jc w:val="both"/>
        <w:rPr>
          <w:color w:val="000000"/>
          <w:sz w:val="28"/>
          <w:szCs w:val="28"/>
          <w:lang w:val="ru-RU"/>
        </w:rPr>
      </w:pPr>
      <w:r w:rsidRPr="009010E1">
        <w:rPr>
          <w:color w:val="000000"/>
          <w:sz w:val="28"/>
          <w:szCs w:val="28"/>
          <w:lang w:val="ru-RU"/>
        </w:rPr>
        <w:t>- отсутствует информация о возможности получения услуги сопровождения пассажиров, имеющих стойкие расстройства функций зрения и самостоятельного передвижения;</w:t>
      </w:r>
    </w:p>
    <w:p w14:paraId="3A16CBDA" w14:textId="77777777" w:rsidR="006F0897" w:rsidRPr="009010E1" w:rsidRDefault="006F0897" w:rsidP="009364E6">
      <w:pPr>
        <w:spacing w:line="276" w:lineRule="auto"/>
        <w:ind w:firstLine="709"/>
        <w:jc w:val="both"/>
        <w:rPr>
          <w:color w:val="000000"/>
          <w:sz w:val="28"/>
          <w:szCs w:val="28"/>
          <w:lang w:val="ru-RU"/>
        </w:rPr>
      </w:pPr>
      <w:r w:rsidRPr="009010E1">
        <w:rPr>
          <w:color w:val="000000"/>
          <w:sz w:val="28"/>
          <w:szCs w:val="28"/>
          <w:lang w:val="ru-RU"/>
        </w:rPr>
        <w:lastRenderedPageBreak/>
        <w:t>- отсутствует информация о возможности получения услуги по оказанию помощи при входе в транспортное средство и выходе из него;</w:t>
      </w:r>
    </w:p>
    <w:p w14:paraId="17973726" w14:textId="77777777" w:rsidR="006F0897" w:rsidRPr="009010E1" w:rsidRDefault="006F0897" w:rsidP="009364E6">
      <w:pPr>
        <w:spacing w:line="276" w:lineRule="auto"/>
        <w:ind w:firstLine="709"/>
        <w:jc w:val="both"/>
        <w:rPr>
          <w:color w:val="000000"/>
          <w:sz w:val="28"/>
          <w:szCs w:val="28"/>
          <w:lang w:val="ru-RU"/>
        </w:rPr>
      </w:pPr>
      <w:r w:rsidRPr="009010E1">
        <w:rPr>
          <w:color w:val="000000"/>
          <w:sz w:val="28"/>
          <w:szCs w:val="28"/>
          <w:lang w:val="ru-RU"/>
        </w:rPr>
        <w:t xml:space="preserve">- отсутствует информация о допуске собаки-проводника к проезду </w:t>
      </w:r>
      <w:r w:rsidRPr="009010E1">
        <w:rPr>
          <w:color w:val="000000"/>
          <w:sz w:val="28"/>
          <w:szCs w:val="28"/>
          <w:lang w:val="ru-RU"/>
        </w:rPr>
        <w:br/>
        <w:t xml:space="preserve">в транспортном средстве при наличии документа, подтверждающего </w:t>
      </w:r>
      <w:r w:rsidRPr="009010E1">
        <w:rPr>
          <w:color w:val="000000"/>
          <w:sz w:val="28"/>
          <w:szCs w:val="28"/>
          <w:lang w:val="ru-RU"/>
        </w:rPr>
        <w:br/>
        <w:t>ее специальное обучение;</w:t>
      </w:r>
    </w:p>
    <w:p w14:paraId="1F2B7530" w14:textId="77777777" w:rsidR="006F0897" w:rsidRPr="009010E1" w:rsidRDefault="006F0897" w:rsidP="009364E6">
      <w:pPr>
        <w:spacing w:line="276" w:lineRule="auto"/>
        <w:ind w:firstLine="709"/>
        <w:jc w:val="both"/>
        <w:rPr>
          <w:color w:val="000000"/>
          <w:sz w:val="28"/>
          <w:szCs w:val="28"/>
          <w:lang w:val="ru-RU"/>
        </w:rPr>
      </w:pPr>
      <w:r w:rsidRPr="009010E1">
        <w:rPr>
          <w:color w:val="000000"/>
          <w:sz w:val="28"/>
          <w:szCs w:val="28"/>
          <w:lang w:val="ru-RU"/>
        </w:rPr>
        <w:t>- отсутствует информация о провозе кресла-коляски без взимания платы;</w:t>
      </w:r>
    </w:p>
    <w:p w14:paraId="613B77BF" w14:textId="77777777" w:rsidR="006F0897" w:rsidRPr="009010E1" w:rsidRDefault="006F0897" w:rsidP="009364E6">
      <w:pPr>
        <w:spacing w:line="276" w:lineRule="auto"/>
        <w:ind w:firstLine="709"/>
        <w:jc w:val="both"/>
        <w:rPr>
          <w:color w:val="000000"/>
          <w:sz w:val="28"/>
          <w:szCs w:val="28"/>
          <w:lang w:val="ru-RU"/>
        </w:rPr>
      </w:pPr>
      <w:r w:rsidRPr="009010E1">
        <w:rPr>
          <w:color w:val="000000"/>
          <w:sz w:val="28"/>
          <w:szCs w:val="28"/>
          <w:lang w:val="ru-RU"/>
        </w:rPr>
        <w:t>- отсутствует информация о возможности пассажиров из числа инвалидов проинформировать о предстоящей поездке перевозчика;</w:t>
      </w:r>
    </w:p>
    <w:p w14:paraId="416DB4E6" w14:textId="77777777" w:rsidR="006F0897" w:rsidRPr="009010E1" w:rsidRDefault="006F0897" w:rsidP="009364E6">
      <w:pPr>
        <w:spacing w:line="276" w:lineRule="auto"/>
        <w:ind w:firstLine="709"/>
        <w:jc w:val="both"/>
        <w:rPr>
          <w:color w:val="000000"/>
          <w:sz w:val="28"/>
          <w:szCs w:val="28"/>
          <w:lang w:val="ru-RU"/>
        </w:rPr>
      </w:pPr>
      <w:r w:rsidRPr="009010E1">
        <w:rPr>
          <w:color w:val="000000"/>
          <w:sz w:val="28"/>
          <w:szCs w:val="28"/>
          <w:lang w:val="ru-RU"/>
        </w:rPr>
        <w:t xml:space="preserve">- не размещена на транспортном средстве и </w:t>
      </w:r>
      <w:r w:rsidRPr="009010E1">
        <w:rPr>
          <w:sz w:val="28"/>
          <w:szCs w:val="28"/>
          <w:lang w:val="ru-RU"/>
        </w:rPr>
        <w:t xml:space="preserve">на официальном сайте перевозчика </w:t>
      </w:r>
      <w:r w:rsidRPr="009010E1">
        <w:rPr>
          <w:sz w:val="28"/>
          <w:szCs w:val="28"/>
          <w:lang w:val="ru-RU"/>
        </w:rPr>
        <w:br/>
        <w:t>в информационно-телекоммуникационной сети «Интернет»</w:t>
      </w:r>
      <w:r w:rsidRPr="009010E1">
        <w:rPr>
          <w:color w:val="000000"/>
          <w:sz w:val="28"/>
          <w:szCs w:val="28"/>
          <w:lang w:val="ru-RU"/>
        </w:rPr>
        <w:t xml:space="preserve"> информация </w:t>
      </w:r>
      <w:r w:rsidRPr="009010E1">
        <w:rPr>
          <w:color w:val="000000"/>
          <w:sz w:val="28"/>
          <w:szCs w:val="28"/>
          <w:lang w:val="ru-RU"/>
        </w:rPr>
        <w:br/>
        <w:t xml:space="preserve">о доступности транспортных средств и предоставляемых услуг для пассажиров </w:t>
      </w:r>
      <w:r w:rsidRPr="009010E1">
        <w:rPr>
          <w:color w:val="000000"/>
          <w:sz w:val="28"/>
          <w:szCs w:val="28"/>
          <w:lang w:val="ru-RU"/>
        </w:rPr>
        <w:br/>
        <w:t>из числа инвалидов;</w:t>
      </w:r>
    </w:p>
    <w:p w14:paraId="28C1C594" w14:textId="77777777" w:rsidR="006F0897" w:rsidRPr="009010E1" w:rsidRDefault="006F0897" w:rsidP="009364E6">
      <w:pPr>
        <w:spacing w:line="276" w:lineRule="auto"/>
        <w:ind w:firstLine="709"/>
        <w:jc w:val="both"/>
        <w:rPr>
          <w:color w:val="000000"/>
          <w:sz w:val="28"/>
          <w:szCs w:val="28"/>
          <w:lang w:val="ru-RU"/>
        </w:rPr>
      </w:pPr>
      <w:r w:rsidRPr="009010E1">
        <w:rPr>
          <w:color w:val="000000"/>
          <w:sz w:val="28"/>
          <w:szCs w:val="28"/>
          <w:lang w:val="ru-RU"/>
        </w:rPr>
        <w:t>-</w:t>
      </w:r>
      <w:r w:rsidRPr="009010E1">
        <w:rPr>
          <w:rFonts w:eastAsia="Calibri"/>
          <w:sz w:val="28"/>
          <w:szCs w:val="28"/>
          <w:lang w:val="ru-RU"/>
        </w:rPr>
        <w:t xml:space="preserve"> </w:t>
      </w:r>
      <w:r w:rsidRPr="009010E1">
        <w:rPr>
          <w:color w:val="000000"/>
          <w:sz w:val="28"/>
          <w:szCs w:val="28"/>
          <w:lang w:val="ru-RU"/>
        </w:rPr>
        <w:t xml:space="preserve">не обеспечена помощь пассажирам из числа инвалидов при передвижении </w:t>
      </w:r>
      <w:r w:rsidRPr="009010E1">
        <w:rPr>
          <w:color w:val="000000"/>
          <w:sz w:val="28"/>
          <w:szCs w:val="28"/>
          <w:lang w:val="ru-RU"/>
        </w:rPr>
        <w:br/>
        <w:t>по территории автостанции, автовокзала, путем вызова ответственного должностного лица;</w:t>
      </w:r>
    </w:p>
    <w:p w14:paraId="2CC5996E" w14:textId="77777777" w:rsidR="006F0897" w:rsidRPr="009010E1" w:rsidRDefault="006F0897" w:rsidP="009364E6">
      <w:pPr>
        <w:spacing w:line="276" w:lineRule="auto"/>
        <w:ind w:firstLine="709"/>
        <w:jc w:val="both"/>
        <w:rPr>
          <w:color w:val="000000"/>
          <w:sz w:val="28"/>
          <w:szCs w:val="28"/>
          <w:lang w:val="ru-RU"/>
        </w:rPr>
      </w:pPr>
      <w:r w:rsidRPr="009010E1">
        <w:rPr>
          <w:color w:val="000000"/>
          <w:sz w:val="28"/>
          <w:szCs w:val="28"/>
          <w:lang w:val="ru-RU"/>
        </w:rPr>
        <w:t>-</w:t>
      </w:r>
      <w:r w:rsidRPr="009010E1">
        <w:rPr>
          <w:rFonts w:eastAsia="Calibri"/>
          <w:sz w:val="28"/>
          <w:szCs w:val="28"/>
          <w:lang w:val="ru-RU"/>
        </w:rPr>
        <w:t xml:space="preserve"> </w:t>
      </w:r>
      <w:r w:rsidRPr="009010E1">
        <w:rPr>
          <w:color w:val="000000"/>
          <w:sz w:val="28"/>
          <w:szCs w:val="28"/>
          <w:lang w:val="ru-RU"/>
        </w:rPr>
        <w:t xml:space="preserve">отсутствует информация о возможности получения услуги </w:t>
      </w:r>
      <w:proofErr w:type="spellStart"/>
      <w:r w:rsidRPr="009010E1">
        <w:rPr>
          <w:color w:val="000000"/>
          <w:sz w:val="28"/>
          <w:szCs w:val="28"/>
          <w:lang w:val="ru-RU"/>
        </w:rPr>
        <w:t>сурдопереводчика</w:t>
      </w:r>
      <w:proofErr w:type="spellEnd"/>
      <w:r w:rsidRPr="009010E1">
        <w:rPr>
          <w:color w:val="000000"/>
          <w:sz w:val="28"/>
          <w:szCs w:val="28"/>
          <w:lang w:val="ru-RU"/>
        </w:rPr>
        <w:t xml:space="preserve"> </w:t>
      </w:r>
      <w:r w:rsidRPr="009010E1">
        <w:rPr>
          <w:color w:val="000000"/>
          <w:sz w:val="28"/>
          <w:szCs w:val="28"/>
          <w:lang w:val="ru-RU"/>
        </w:rPr>
        <w:br/>
        <w:t xml:space="preserve">и </w:t>
      </w:r>
      <w:proofErr w:type="spellStart"/>
      <w:r w:rsidRPr="009010E1">
        <w:rPr>
          <w:color w:val="000000"/>
          <w:sz w:val="28"/>
          <w:szCs w:val="28"/>
          <w:lang w:val="ru-RU"/>
        </w:rPr>
        <w:t>тифлосурдопереводчика</w:t>
      </w:r>
      <w:proofErr w:type="spellEnd"/>
      <w:r w:rsidRPr="009010E1">
        <w:rPr>
          <w:color w:val="000000"/>
          <w:sz w:val="28"/>
          <w:szCs w:val="28"/>
          <w:lang w:val="ru-RU"/>
        </w:rPr>
        <w:t>;</w:t>
      </w:r>
    </w:p>
    <w:p w14:paraId="339BE28F" w14:textId="77777777" w:rsidR="006F0897" w:rsidRPr="009010E1" w:rsidRDefault="006F0897" w:rsidP="009364E6">
      <w:pPr>
        <w:spacing w:line="276" w:lineRule="auto"/>
        <w:ind w:firstLine="709"/>
        <w:jc w:val="both"/>
        <w:rPr>
          <w:color w:val="000000"/>
          <w:sz w:val="28"/>
          <w:szCs w:val="28"/>
          <w:lang w:val="ru-RU"/>
        </w:rPr>
      </w:pPr>
      <w:r w:rsidRPr="009010E1">
        <w:rPr>
          <w:color w:val="000000"/>
          <w:sz w:val="28"/>
          <w:szCs w:val="28"/>
          <w:lang w:val="ru-RU"/>
        </w:rPr>
        <w:t xml:space="preserve">- места, выделенные для стоянки (остановки) транспортных средств, управляемых инвалидами и (или) сопровождающими их лицами, не обозначены </w:t>
      </w:r>
      <w:r w:rsidRPr="009010E1">
        <w:rPr>
          <w:color w:val="000000"/>
          <w:sz w:val="28"/>
          <w:szCs w:val="28"/>
          <w:lang w:val="ru-RU"/>
        </w:rPr>
        <w:br/>
        <w:t>в соответствии с Правилами дорожного движения;</w:t>
      </w:r>
    </w:p>
    <w:p w14:paraId="7E4F5A5E" w14:textId="77777777" w:rsidR="006F0897" w:rsidRPr="009010E1" w:rsidRDefault="006F0897" w:rsidP="009364E6">
      <w:pPr>
        <w:spacing w:line="276" w:lineRule="auto"/>
        <w:ind w:firstLine="709"/>
        <w:jc w:val="both"/>
        <w:rPr>
          <w:color w:val="000000"/>
          <w:sz w:val="28"/>
          <w:szCs w:val="28"/>
          <w:lang w:val="ru-RU"/>
        </w:rPr>
      </w:pPr>
      <w:r w:rsidRPr="009010E1">
        <w:rPr>
          <w:color w:val="000000"/>
          <w:sz w:val="28"/>
          <w:szCs w:val="28"/>
          <w:lang w:val="ru-RU"/>
        </w:rPr>
        <w:t xml:space="preserve">- отсутствуют тактильно-контрастные напольные указатели на пути движения </w:t>
      </w:r>
      <w:r w:rsidRPr="009010E1">
        <w:rPr>
          <w:sz w:val="28"/>
          <w:szCs w:val="28"/>
          <w:lang w:val="ru-RU"/>
        </w:rPr>
        <w:t>пассажиров из числа инвалидов.</w:t>
      </w:r>
    </w:p>
    <w:p w14:paraId="454AC0DC" w14:textId="77777777" w:rsidR="006F0897" w:rsidRPr="009010E1" w:rsidRDefault="006F0897" w:rsidP="009364E6">
      <w:pPr>
        <w:spacing w:line="276" w:lineRule="auto"/>
        <w:ind w:firstLine="601"/>
        <w:jc w:val="both"/>
        <w:rPr>
          <w:rFonts w:eastAsia="Calibri"/>
          <w:sz w:val="28"/>
          <w:szCs w:val="28"/>
          <w:lang w:val="ru-RU"/>
        </w:rPr>
      </w:pPr>
      <w:r w:rsidRPr="009010E1">
        <w:rPr>
          <w:rFonts w:eastAsia="Calibri"/>
          <w:sz w:val="28"/>
          <w:szCs w:val="28"/>
          <w:lang w:val="ru-RU"/>
        </w:rPr>
        <w:t xml:space="preserve">Проблемные вопросы, в части касающейся повышения доступности </w:t>
      </w:r>
      <w:r w:rsidRPr="009010E1">
        <w:rPr>
          <w:rFonts w:eastAsia="Calibri"/>
          <w:sz w:val="28"/>
          <w:szCs w:val="28"/>
          <w:lang w:val="ru-RU"/>
        </w:rPr>
        <w:br/>
        <w:t xml:space="preserve">для инвалидов объектов транспортной инфраструктуры, транспортных средств </w:t>
      </w:r>
      <w:r w:rsidRPr="009010E1">
        <w:rPr>
          <w:rFonts w:eastAsia="Calibri"/>
          <w:sz w:val="28"/>
          <w:szCs w:val="28"/>
          <w:lang w:val="ru-RU"/>
        </w:rPr>
        <w:br/>
        <w:t xml:space="preserve">и предоставляемых услуг: </w:t>
      </w:r>
    </w:p>
    <w:p w14:paraId="5FD58360" w14:textId="77777777" w:rsidR="006F0897" w:rsidRPr="009364E6" w:rsidRDefault="006F0897" w:rsidP="009364E6">
      <w:pPr>
        <w:spacing w:line="276" w:lineRule="auto"/>
        <w:ind w:firstLine="709"/>
        <w:jc w:val="both"/>
        <w:rPr>
          <w:rFonts w:eastAsia="Calibri"/>
          <w:sz w:val="28"/>
          <w:szCs w:val="28"/>
          <w:lang w:val="ru-RU"/>
        </w:rPr>
      </w:pPr>
      <w:r w:rsidRPr="009010E1">
        <w:rPr>
          <w:rFonts w:eastAsia="Calibri"/>
          <w:sz w:val="28"/>
          <w:szCs w:val="28"/>
          <w:lang w:val="ru-RU"/>
        </w:rPr>
        <w:t>- отсутствие нормативно-правовых требований по необходимому количеству транспортных средств, подлежащих оборудованию специальными подъемными устройствами для пассажиров из числа инвалидов;</w:t>
      </w:r>
    </w:p>
    <w:p w14:paraId="1D1DD058" w14:textId="77777777" w:rsidR="006F0897" w:rsidRPr="009364E6" w:rsidRDefault="006F0897" w:rsidP="009364E6">
      <w:pPr>
        <w:spacing w:line="276" w:lineRule="auto"/>
        <w:ind w:firstLine="709"/>
        <w:jc w:val="both"/>
        <w:rPr>
          <w:color w:val="000000"/>
          <w:sz w:val="28"/>
          <w:szCs w:val="28"/>
          <w:lang w:val="ru-RU"/>
        </w:rPr>
      </w:pPr>
      <w:r w:rsidRPr="009364E6">
        <w:rPr>
          <w:color w:val="000000"/>
          <w:sz w:val="28"/>
          <w:szCs w:val="28"/>
          <w:lang w:val="ru-RU"/>
        </w:rPr>
        <w:t xml:space="preserve">- отсутствие установленных требований к изготовлению и размещению </w:t>
      </w:r>
      <w:r w:rsidRPr="009364E6">
        <w:rPr>
          <w:color w:val="000000"/>
          <w:sz w:val="28"/>
          <w:szCs w:val="28"/>
          <w:lang w:val="ru-RU"/>
        </w:rPr>
        <w:br/>
        <w:t>в транспортных средствах информационных табличек для пассажиров из числа инвалидов;</w:t>
      </w:r>
    </w:p>
    <w:p w14:paraId="1BCE8AF9" w14:textId="77777777" w:rsidR="006F0897" w:rsidRPr="009364E6" w:rsidRDefault="006F0897" w:rsidP="009364E6">
      <w:pPr>
        <w:spacing w:line="276" w:lineRule="auto"/>
        <w:ind w:firstLine="709"/>
        <w:jc w:val="both"/>
        <w:rPr>
          <w:rFonts w:eastAsia="Calibri"/>
          <w:sz w:val="28"/>
          <w:szCs w:val="28"/>
          <w:lang w:val="ru-RU"/>
        </w:rPr>
      </w:pPr>
      <w:r w:rsidRPr="009364E6">
        <w:rPr>
          <w:rFonts w:eastAsia="Calibri"/>
          <w:sz w:val="28"/>
          <w:szCs w:val="28"/>
          <w:lang w:val="ru-RU"/>
        </w:rPr>
        <w:t>- не определён перечень информации, дублирование которой необходимо знаками, выполненными рельефно-точечным шрифтом Брайля;</w:t>
      </w:r>
    </w:p>
    <w:p w14:paraId="2A99AD6D" w14:textId="3EF38835" w:rsidR="009010E1" w:rsidRDefault="006F0897" w:rsidP="00AC135F">
      <w:pPr>
        <w:spacing w:line="276" w:lineRule="auto"/>
        <w:ind w:firstLine="709"/>
        <w:jc w:val="both"/>
        <w:rPr>
          <w:sz w:val="28"/>
          <w:szCs w:val="28"/>
          <w:lang w:val="ru-RU"/>
        </w:rPr>
      </w:pPr>
      <w:r w:rsidRPr="009364E6">
        <w:rPr>
          <w:rFonts w:eastAsia="Calibri"/>
          <w:sz w:val="28"/>
          <w:szCs w:val="28"/>
          <w:lang w:val="ru-RU"/>
        </w:rPr>
        <w:t xml:space="preserve">- отсутствие необходимых компетенций у сотрудников </w:t>
      </w:r>
      <w:r w:rsidRPr="009364E6">
        <w:rPr>
          <w:sz w:val="28"/>
          <w:szCs w:val="28"/>
          <w:lang w:val="ru-RU"/>
        </w:rPr>
        <w:t xml:space="preserve">хозяйствующих субъектов, осуществляющих деятельность по перевозке пассажиров </w:t>
      </w:r>
      <w:r w:rsidRPr="009364E6">
        <w:rPr>
          <w:sz w:val="28"/>
          <w:szCs w:val="28"/>
          <w:lang w:val="ru-RU"/>
        </w:rPr>
        <w:br/>
        <w:t xml:space="preserve">и предоставлению других транспортных услуг населению, связанных </w:t>
      </w:r>
      <w:r w:rsidRPr="009364E6">
        <w:rPr>
          <w:sz w:val="28"/>
          <w:szCs w:val="28"/>
          <w:lang w:val="ru-RU"/>
        </w:rPr>
        <w:br/>
        <w:t xml:space="preserve">с обеспечением доступности объектов транспортной инфраструктуры для лиц </w:t>
      </w:r>
      <w:r w:rsidRPr="009364E6">
        <w:rPr>
          <w:sz w:val="28"/>
          <w:szCs w:val="28"/>
          <w:lang w:val="ru-RU"/>
        </w:rPr>
        <w:br/>
        <w:t>с инвалидностью.</w:t>
      </w:r>
    </w:p>
    <w:p w14:paraId="649F0669" w14:textId="77777777" w:rsidR="009010E1" w:rsidRPr="00AC135F" w:rsidRDefault="009010E1" w:rsidP="00AC135F">
      <w:pPr>
        <w:spacing w:line="276" w:lineRule="auto"/>
        <w:ind w:firstLine="709"/>
        <w:jc w:val="both"/>
        <w:rPr>
          <w:color w:val="000000"/>
          <w:sz w:val="28"/>
          <w:szCs w:val="28"/>
          <w:lang w:val="ru-RU"/>
        </w:rPr>
      </w:pPr>
    </w:p>
    <w:sectPr w:rsidR="009010E1" w:rsidRPr="00AC135F" w:rsidSect="00536B89">
      <w:headerReference w:type="default" r:id="rId9"/>
      <w:pgSz w:w="11906" w:h="16838"/>
      <w:pgMar w:top="851" w:right="566"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2E578" w14:textId="77777777" w:rsidR="00350057" w:rsidRDefault="00350057" w:rsidP="008541D0">
      <w:r>
        <w:separator/>
      </w:r>
    </w:p>
  </w:endnote>
  <w:endnote w:type="continuationSeparator" w:id="0">
    <w:p w14:paraId="5C6C563E" w14:textId="77777777" w:rsidR="00350057" w:rsidRDefault="00350057" w:rsidP="0085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A923F" w14:textId="77777777" w:rsidR="00350057" w:rsidRDefault="00350057" w:rsidP="008541D0">
      <w:r>
        <w:separator/>
      </w:r>
    </w:p>
  </w:footnote>
  <w:footnote w:type="continuationSeparator" w:id="0">
    <w:p w14:paraId="10DF67D8" w14:textId="77777777" w:rsidR="00350057" w:rsidRDefault="00350057" w:rsidP="0085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316097"/>
      <w:docPartObj>
        <w:docPartGallery w:val="Page Numbers (Top of Page)"/>
        <w:docPartUnique/>
      </w:docPartObj>
    </w:sdtPr>
    <w:sdtEndPr/>
    <w:sdtContent>
      <w:p w14:paraId="40666A47" w14:textId="77777777" w:rsidR="000153AC" w:rsidRDefault="000153AC">
        <w:pPr>
          <w:pStyle w:val="aa"/>
          <w:jc w:val="center"/>
        </w:pPr>
        <w:r>
          <w:fldChar w:fldCharType="begin"/>
        </w:r>
        <w:r>
          <w:instrText>PAGE   \* MERGEFORMAT</w:instrText>
        </w:r>
        <w:r>
          <w:fldChar w:fldCharType="separate"/>
        </w:r>
        <w:r w:rsidR="00960934" w:rsidRPr="00960934">
          <w:rPr>
            <w:noProof/>
            <w:lang w:val="ru-RU"/>
          </w:rPr>
          <w:t>2</w:t>
        </w:r>
        <w:r>
          <w:fldChar w:fldCharType="end"/>
        </w:r>
      </w:p>
    </w:sdtContent>
  </w:sdt>
  <w:p w14:paraId="3407F658" w14:textId="77777777" w:rsidR="000153AC" w:rsidRDefault="000153A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43EE"/>
    <w:multiLevelType w:val="multilevel"/>
    <w:tmpl w:val="6D58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B7DF4"/>
    <w:multiLevelType w:val="multilevel"/>
    <w:tmpl w:val="54AE2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C2C1C"/>
    <w:multiLevelType w:val="hybridMultilevel"/>
    <w:tmpl w:val="B34AD2DA"/>
    <w:lvl w:ilvl="0" w:tplc="ABF43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E57FF6"/>
    <w:multiLevelType w:val="hybridMultilevel"/>
    <w:tmpl w:val="E954E138"/>
    <w:lvl w:ilvl="0" w:tplc="5E78B1C2">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AA1E5B"/>
    <w:multiLevelType w:val="multilevel"/>
    <w:tmpl w:val="9178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6A5A44"/>
    <w:multiLevelType w:val="hybridMultilevel"/>
    <w:tmpl w:val="1382D0C2"/>
    <w:lvl w:ilvl="0" w:tplc="26C002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4E23361"/>
    <w:multiLevelType w:val="hybridMultilevel"/>
    <w:tmpl w:val="C1F42580"/>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A942804"/>
    <w:multiLevelType w:val="multilevel"/>
    <w:tmpl w:val="A53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0631A1"/>
    <w:multiLevelType w:val="multilevel"/>
    <w:tmpl w:val="34B4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F658A"/>
    <w:multiLevelType w:val="hybridMultilevel"/>
    <w:tmpl w:val="E4C26CC2"/>
    <w:lvl w:ilvl="0" w:tplc="F6CCA560">
      <w:start w:val="1"/>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E36CD2"/>
    <w:multiLevelType w:val="hybridMultilevel"/>
    <w:tmpl w:val="EA0087BE"/>
    <w:lvl w:ilvl="0" w:tplc="0419000B">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nsid w:val="6693654E"/>
    <w:multiLevelType w:val="hybridMultilevel"/>
    <w:tmpl w:val="37AA06A0"/>
    <w:lvl w:ilvl="0" w:tplc="A990A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2707DE0"/>
    <w:multiLevelType w:val="hybridMultilevel"/>
    <w:tmpl w:val="D452D998"/>
    <w:lvl w:ilvl="0" w:tplc="92A65E2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0A3922"/>
    <w:multiLevelType w:val="multilevel"/>
    <w:tmpl w:val="0A14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6B531D"/>
    <w:multiLevelType w:val="hybridMultilevel"/>
    <w:tmpl w:val="676E3E16"/>
    <w:lvl w:ilvl="0" w:tplc="CF324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9"/>
  </w:num>
  <w:num w:numId="3">
    <w:abstractNumId w:val="12"/>
  </w:num>
  <w:num w:numId="4">
    <w:abstractNumId w:val="2"/>
  </w:num>
  <w:num w:numId="5">
    <w:abstractNumId w:val="11"/>
  </w:num>
  <w:num w:numId="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7"/>
  </w:num>
  <w:num w:numId="8">
    <w:abstractNumId w:val="10"/>
  </w:num>
  <w:num w:numId="9">
    <w:abstractNumId w:val="14"/>
  </w:num>
  <w:num w:numId="10">
    <w:abstractNumId w:val="13"/>
  </w:num>
  <w:num w:numId="11">
    <w:abstractNumId w:val="0"/>
  </w:num>
  <w:num w:numId="12">
    <w:abstractNumId w:val="8"/>
  </w:num>
  <w:num w:numId="13">
    <w:abstractNumId w:val="3"/>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989"/>
    <w:rsid w:val="00007028"/>
    <w:rsid w:val="0000777E"/>
    <w:rsid w:val="00007D2D"/>
    <w:rsid w:val="00011FD1"/>
    <w:rsid w:val="00013427"/>
    <w:rsid w:val="000153AC"/>
    <w:rsid w:val="00017A52"/>
    <w:rsid w:val="000270DB"/>
    <w:rsid w:val="000302EB"/>
    <w:rsid w:val="000329FE"/>
    <w:rsid w:val="00040721"/>
    <w:rsid w:val="000422C6"/>
    <w:rsid w:val="00042FDF"/>
    <w:rsid w:val="00044677"/>
    <w:rsid w:val="00050D48"/>
    <w:rsid w:val="0005464C"/>
    <w:rsid w:val="00061234"/>
    <w:rsid w:val="000614A7"/>
    <w:rsid w:val="00064553"/>
    <w:rsid w:val="0007358A"/>
    <w:rsid w:val="00074EFF"/>
    <w:rsid w:val="00077F66"/>
    <w:rsid w:val="00080C02"/>
    <w:rsid w:val="00080D9B"/>
    <w:rsid w:val="00084BA3"/>
    <w:rsid w:val="00085FFF"/>
    <w:rsid w:val="00087A4E"/>
    <w:rsid w:val="000949EC"/>
    <w:rsid w:val="000956DE"/>
    <w:rsid w:val="00096B58"/>
    <w:rsid w:val="000A0034"/>
    <w:rsid w:val="000A49A5"/>
    <w:rsid w:val="000B092B"/>
    <w:rsid w:val="000B0979"/>
    <w:rsid w:val="000B1629"/>
    <w:rsid w:val="000B195E"/>
    <w:rsid w:val="000B2D69"/>
    <w:rsid w:val="000B7E35"/>
    <w:rsid w:val="000C0E82"/>
    <w:rsid w:val="000C3852"/>
    <w:rsid w:val="000C38DE"/>
    <w:rsid w:val="000C5583"/>
    <w:rsid w:val="000D0764"/>
    <w:rsid w:val="000D13F1"/>
    <w:rsid w:val="000D2C86"/>
    <w:rsid w:val="000D63B6"/>
    <w:rsid w:val="000E2365"/>
    <w:rsid w:val="000E40E9"/>
    <w:rsid w:val="000E513D"/>
    <w:rsid w:val="000E7145"/>
    <w:rsid w:val="000F03CA"/>
    <w:rsid w:val="000F1673"/>
    <w:rsid w:val="000F4BDC"/>
    <w:rsid w:val="001015C8"/>
    <w:rsid w:val="00102EC5"/>
    <w:rsid w:val="00103C38"/>
    <w:rsid w:val="0010406C"/>
    <w:rsid w:val="00107B4D"/>
    <w:rsid w:val="00112838"/>
    <w:rsid w:val="001218AA"/>
    <w:rsid w:val="0012573E"/>
    <w:rsid w:val="001330B3"/>
    <w:rsid w:val="001337C2"/>
    <w:rsid w:val="00136E82"/>
    <w:rsid w:val="001411BF"/>
    <w:rsid w:val="00142554"/>
    <w:rsid w:val="00146B67"/>
    <w:rsid w:val="00146BDD"/>
    <w:rsid w:val="00150A2C"/>
    <w:rsid w:val="00156C5E"/>
    <w:rsid w:val="00157936"/>
    <w:rsid w:val="0016098F"/>
    <w:rsid w:val="00162791"/>
    <w:rsid w:val="00163C21"/>
    <w:rsid w:val="00167CEC"/>
    <w:rsid w:val="00167D30"/>
    <w:rsid w:val="00175636"/>
    <w:rsid w:val="00175748"/>
    <w:rsid w:val="0018041E"/>
    <w:rsid w:val="00181072"/>
    <w:rsid w:val="0018210F"/>
    <w:rsid w:val="00182DA6"/>
    <w:rsid w:val="00185A69"/>
    <w:rsid w:val="00190298"/>
    <w:rsid w:val="00194008"/>
    <w:rsid w:val="00194138"/>
    <w:rsid w:val="00194ADE"/>
    <w:rsid w:val="00197F68"/>
    <w:rsid w:val="001A2B8C"/>
    <w:rsid w:val="001A3905"/>
    <w:rsid w:val="001A5F1B"/>
    <w:rsid w:val="001B001E"/>
    <w:rsid w:val="001B1014"/>
    <w:rsid w:val="001B26AD"/>
    <w:rsid w:val="001B40C9"/>
    <w:rsid w:val="001B7D1E"/>
    <w:rsid w:val="001C1FE8"/>
    <w:rsid w:val="001C4786"/>
    <w:rsid w:val="001C670E"/>
    <w:rsid w:val="001C72FC"/>
    <w:rsid w:val="001D2FF8"/>
    <w:rsid w:val="001D3B75"/>
    <w:rsid w:val="001D72DA"/>
    <w:rsid w:val="001D78FC"/>
    <w:rsid w:val="001E29E8"/>
    <w:rsid w:val="001E2A31"/>
    <w:rsid w:val="001E5822"/>
    <w:rsid w:val="001F1974"/>
    <w:rsid w:val="001F5147"/>
    <w:rsid w:val="001F55BB"/>
    <w:rsid w:val="001F5AB1"/>
    <w:rsid w:val="001F61CA"/>
    <w:rsid w:val="00200862"/>
    <w:rsid w:val="002021BA"/>
    <w:rsid w:val="00203A96"/>
    <w:rsid w:val="00203B16"/>
    <w:rsid w:val="0020584C"/>
    <w:rsid w:val="00206F6F"/>
    <w:rsid w:val="00210557"/>
    <w:rsid w:val="00210D60"/>
    <w:rsid w:val="00217270"/>
    <w:rsid w:val="00220A6A"/>
    <w:rsid w:val="00221C86"/>
    <w:rsid w:val="00232278"/>
    <w:rsid w:val="0023252C"/>
    <w:rsid w:val="00242E7A"/>
    <w:rsid w:val="00244C85"/>
    <w:rsid w:val="00246432"/>
    <w:rsid w:val="00247004"/>
    <w:rsid w:val="00247286"/>
    <w:rsid w:val="00256DF6"/>
    <w:rsid w:val="002602F1"/>
    <w:rsid w:val="0026132E"/>
    <w:rsid w:val="00261BD6"/>
    <w:rsid w:val="00262D48"/>
    <w:rsid w:val="00263063"/>
    <w:rsid w:val="00264567"/>
    <w:rsid w:val="002660CA"/>
    <w:rsid w:val="0027069F"/>
    <w:rsid w:val="00276BFC"/>
    <w:rsid w:val="00280FA4"/>
    <w:rsid w:val="002814A4"/>
    <w:rsid w:val="00281BE8"/>
    <w:rsid w:val="00283D8B"/>
    <w:rsid w:val="00286F7A"/>
    <w:rsid w:val="00287885"/>
    <w:rsid w:val="00291424"/>
    <w:rsid w:val="002921A3"/>
    <w:rsid w:val="002937AA"/>
    <w:rsid w:val="00293D47"/>
    <w:rsid w:val="002940B0"/>
    <w:rsid w:val="0029586A"/>
    <w:rsid w:val="00295D30"/>
    <w:rsid w:val="002974FC"/>
    <w:rsid w:val="002A1729"/>
    <w:rsid w:val="002A34EE"/>
    <w:rsid w:val="002A5C1B"/>
    <w:rsid w:val="002A6815"/>
    <w:rsid w:val="002B048C"/>
    <w:rsid w:val="002B0D47"/>
    <w:rsid w:val="002B1FEA"/>
    <w:rsid w:val="002B3700"/>
    <w:rsid w:val="002B6970"/>
    <w:rsid w:val="002B77A7"/>
    <w:rsid w:val="002B77DF"/>
    <w:rsid w:val="002C04F7"/>
    <w:rsid w:val="002C42C7"/>
    <w:rsid w:val="002C4E9E"/>
    <w:rsid w:val="002C7D04"/>
    <w:rsid w:val="002D22AB"/>
    <w:rsid w:val="002D32F3"/>
    <w:rsid w:val="002D738F"/>
    <w:rsid w:val="002D761E"/>
    <w:rsid w:val="002E03C1"/>
    <w:rsid w:val="002E38CA"/>
    <w:rsid w:val="002E495F"/>
    <w:rsid w:val="002E71E9"/>
    <w:rsid w:val="002E74C0"/>
    <w:rsid w:val="002E7FD9"/>
    <w:rsid w:val="002F2DA7"/>
    <w:rsid w:val="002F78FC"/>
    <w:rsid w:val="00302511"/>
    <w:rsid w:val="003026D6"/>
    <w:rsid w:val="003026E1"/>
    <w:rsid w:val="0030575D"/>
    <w:rsid w:val="0030680A"/>
    <w:rsid w:val="003126C1"/>
    <w:rsid w:val="00315D80"/>
    <w:rsid w:val="003201EB"/>
    <w:rsid w:val="003225B7"/>
    <w:rsid w:val="00324BFE"/>
    <w:rsid w:val="003262BC"/>
    <w:rsid w:val="003305F5"/>
    <w:rsid w:val="003315A8"/>
    <w:rsid w:val="00332C5B"/>
    <w:rsid w:val="00333C77"/>
    <w:rsid w:val="00334397"/>
    <w:rsid w:val="00334D1F"/>
    <w:rsid w:val="003369ED"/>
    <w:rsid w:val="00340534"/>
    <w:rsid w:val="00340E2F"/>
    <w:rsid w:val="0034187F"/>
    <w:rsid w:val="003425D9"/>
    <w:rsid w:val="0034455C"/>
    <w:rsid w:val="00347A89"/>
    <w:rsid w:val="00350057"/>
    <w:rsid w:val="003506EE"/>
    <w:rsid w:val="00351EAD"/>
    <w:rsid w:val="00351ED9"/>
    <w:rsid w:val="00352EF8"/>
    <w:rsid w:val="00353B4B"/>
    <w:rsid w:val="003560CC"/>
    <w:rsid w:val="00362576"/>
    <w:rsid w:val="00362A9C"/>
    <w:rsid w:val="00371ECF"/>
    <w:rsid w:val="003753D9"/>
    <w:rsid w:val="003757CE"/>
    <w:rsid w:val="00375F95"/>
    <w:rsid w:val="003774BA"/>
    <w:rsid w:val="003800E4"/>
    <w:rsid w:val="00381153"/>
    <w:rsid w:val="003818D7"/>
    <w:rsid w:val="00383E51"/>
    <w:rsid w:val="003842A7"/>
    <w:rsid w:val="00384AC7"/>
    <w:rsid w:val="00394F11"/>
    <w:rsid w:val="00395A7B"/>
    <w:rsid w:val="003963FC"/>
    <w:rsid w:val="0039723A"/>
    <w:rsid w:val="003A0024"/>
    <w:rsid w:val="003A211A"/>
    <w:rsid w:val="003A4B54"/>
    <w:rsid w:val="003B0F83"/>
    <w:rsid w:val="003B237C"/>
    <w:rsid w:val="003B430F"/>
    <w:rsid w:val="003C2A01"/>
    <w:rsid w:val="003C60A1"/>
    <w:rsid w:val="003D02DD"/>
    <w:rsid w:val="003D18BE"/>
    <w:rsid w:val="003D289D"/>
    <w:rsid w:val="003D299A"/>
    <w:rsid w:val="003D3081"/>
    <w:rsid w:val="003D3A38"/>
    <w:rsid w:val="003D4D8E"/>
    <w:rsid w:val="003D6B42"/>
    <w:rsid w:val="003E1E1A"/>
    <w:rsid w:val="003E39F8"/>
    <w:rsid w:val="003E3F51"/>
    <w:rsid w:val="003F0191"/>
    <w:rsid w:val="003F6F42"/>
    <w:rsid w:val="00400E6F"/>
    <w:rsid w:val="00404B63"/>
    <w:rsid w:val="00405443"/>
    <w:rsid w:val="0040674F"/>
    <w:rsid w:val="0041176A"/>
    <w:rsid w:val="004141CD"/>
    <w:rsid w:val="00416490"/>
    <w:rsid w:val="00416BAA"/>
    <w:rsid w:val="00417BE8"/>
    <w:rsid w:val="00422425"/>
    <w:rsid w:val="0042429B"/>
    <w:rsid w:val="00425647"/>
    <w:rsid w:val="00426532"/>
    <w:rsid w:val="004272E7"/>
    <w:rsid w:val="00427FE8"/>
    <w:rsid w:val="00431FD9"/>
    <w:rsid w:val="00433558"/>
    <w:rsid w:val="004342C3"/>
    <w:rsid w:val="00434C80"/>
    <w:rsid w:val="0043525C"/>
    <w:rsid w:val="00437EDF"/>
    <w:rsid w:val="004408C9"/>
    <w:rsid w:val="00441FA8"/>
    <w:rsid w:val="00442C73"/>
    <w:rsid w:val="00452798"/>
    <w:rsid w:val="00455ACF"/>
    <w:rsid w:val="004562E7"/>
    <w:rsid w:val="00461C67"/>
    <w:rsid w:val="00464912"/>
    <w:rsid w:val="00465AB7"/>
    <w:rsid w:val="00466989"/>
    <w:rsid w:val="004715B0"/>
    <w:rsid w:val="00473FAC"/>
    <w:rsid w:val="004757E8"/>
    <w:rsid w:val="00476751"/>
    <w:rsid w:val="004805D6"/>
    <w:rsid w:val="004809D1"/>
    <w:rsid w:val="00481F9F"/>
    <w:rsid w:val="00481FA9"/>
    <w:rsid w:val="004844E1"/>
    <w:rsid w:val="00485777"/>
    <w:rsid w:val="004867EF"/>
    <w:rsid w:val="004955BF"/>
    <w:rsid w:val="00495CAF"/>
    <w:rsid w:val="004977A3"/>
    <w:rsid w:val="00497E97"/>
    <w:rsid w:val="004A4FB7"/>
    <w:rsid w:val="004A5CB9"/>
    <w:rsid w:val="004A7FC8"/>
    <w:rsid w:val="004B03D8"/>
    <w:rsid w:val="004B19CF"/>
    <w:rsid w:val="004B3717"/>
    <w:rsid w:val="004B756A"/>
    <w:rsid w:val="004C0721"/>
    <w:rsid w:val="004C1B33"/>
    <w:rsid w:val="004C4B8B"/>
    <w:rsid w:val="004C5726"/>
    <w:rsid w:val="004C64DD"/>
    <w:rsid w:val="004C67E8"/>
    <w:rsid w:val="004C6E42"/>
    <w:rsid w:val="004C6EA3"/>
    <w:rsid w:val="004E0966"/>
    <w:rsid w:val="004E51E7"/>
    <w:rsid w:val="004E7679"/>
    <w:rsid w:val="004F1EBB"/>
    <w:rsid w:val="004F3502"/>
    <w:rsid w:val="004F7E5B"/>
    <w:rsid w:val="00500FF2"/>
    <w:rsid w:val="0050254C"/>
    <w:rsid w:val="005035BC"/>
    <w:rsid w:val="005108AA"/>
    <w:rsid w:val="00513091"/>
    <w:rsid w:val="0051646B"/>
    <w:rsid w:val="00520F56"/>
    <w:rsid w:val="005228DB"/>
    <w:rsid w:val="00523141"/>
    <w:rsid w:val="005308B9"/>
    <w:rsid w:val="00533A41"/>
    <w:rsid w:val="0053409A"/>
    <w:rsid w:val="00534452"/>
    <w:rsid w:val="00535703"/>
    <w:rsid w:val="00536B89"/>
    <w:rsid w:val="00536ED3"/>
    <w:rsid w:val="005403F8"/>
    <w:rsid w:val="005456AF"/>
    <w:rsid w:val="00545DB4"/>
    <w:rsid w:val="00547B94"/>
    <w:rsid w:val="00552B81"/>
    <w:rsid w:val="0055557A"/>
    <w:rsid w:val="00556BDE"/>
    <w:rsid w:val="00561338"/>
    <w:rsid w:val="005619A4"/>
    <w:rsid w:val="005637A8"/>
    <w:rsid w:val="00565C94"/>
    <w:rsid w:val="005671E7"/>
    <w:rsid w:val="0057319E"/>
    <w:rsid w:val="00574010"/>
    <w:rsid w:val="00581546"/>
    <w:rsid w:val="00581D6F"/>
    <w:rsid w:val="00586D23"/>
    <w:rsid w:val="00592EF3"/>
    <w:rsid w:val="0059351A"/>
    <w:rsid w:val="005941A5"/>
    <w:rsid w:val="00595C66"/>
    <w:rsid w:val="005960B6"/>
    <w:rsid w:val="005A1749"/>
    <w:rsid w:val="005A3455"/>
    <w:rsid w:val="005A3C05"/>
    <w:rsid w:val="005A7F10"/>
    <w:rsid w:val="005B1A8D"/>
    <w:rsid w:val="005B3492"/>
    <w:rsid w:val="005B54FB"/>
    <w:rsid w:val="005B5C7B"/>
    <w:rsid w:val="005B7301"/>
    <w:rsid w:val="005C0DA5"/>
    <w:rsid w:val="005C1C1B"/>
    <w:rsid w:val="005C7C0C"/>
    <w:rsid w:val="005D29E5"/>
    <w:rsid w:val="005D4BE3"/>
    <w:rsid w:val="005E5E91"/>
    <w:rsid w:val="005E717F"/>
    <w:rsid w:val="005F0C41"/>
    <w:rsid w:val="005F207D"/>
    <w:rsid w:val="005F45DE"/>
    <w:rsid w:val="005F4891"/>
    <w:rsid w:val="00600930"/>
    <w:rsid w:val="00605B3D"/>
    <w:rsid w:val="0061029B"/>
    <w:rsid w:val="0061147E"/>
    <w:rsid w:val="00612F24"/>
    <w:rsid w:val="0061394B"/>
    <w:rsid w:val="00613C39"/>
    <w:rsid w:val="00615AEE"/>
    <w:rsid w:val="0062041C"/>
    <w:rsid w:val="006204A2"/>
    <w:rsid w:val="00622F0E"/>
    <w:rsid w:val="00623BBC"/>
    <w:rsid w:val="006276EE"/>
    <w:rsid w:val="00627978"/>
    <w:rsid w:val="00631B5F"/>
    <w:rsid w:val="0063452D"/>
    <w:rsid w:val="006363EB"/>
    <w:rsid w:val="00636CB6"/>
    <w:rsid w:val="0063713D"/>
    <w:rsid w:val="00637BCC"/>
    <w:rsid w:val="00640A90"/>
    <w:rsid w:val="006417F8"/>
    <w:rsid w:val="00642325"/>
    <w:rsid w:val="00643C6C"/>
    <w:rsid w:val="00643F4C"/>
    <w:rsid w:val="0065128E"/>
    <w:rsid w:val="00651C23"/>
    <w:rsid w:val="00653A3F"/>
    <w:rsid w:val="0065666B"/>
    <w:rsid w:val="00657D1E"/>
    <w:rsid w:val="00660C17"/>
    <w:rsid w:val="00660E81"/>
    <w:rsid w:val="00667336"/>
    <w:rsid w:val="00667F4F"/>
    <w:rsid w:val="00673D2E"/>
    <w:rsid w:val="00676433"/>
    <w:rsid w:val="006841D7"/>
    <w:rsid w:val="00686786"/>
    <w:rsid w:val="00692C97"/>
    <w:rsid w:val="00695A50"/>
    <w:rsid w:val="00695DA4"/>
    <w:rsid w:val="0069748F"/>
    <w:rsid w:val="00697BDC"/>
    <w:rsid w:val="006B41F2"/>
    <w:rsid w:val="006B6459"/>
    <w:rsid w:val="006B7E9D"/>
    <w:rsid w:val="006B7F96"/>
    <w:rsid w:val="006C3ECE"/>
    <w:rsid w:val="006C6A57"/>
    <w:rsid w:val="006D3159"/>
    <w:rsid w:val="006D4FB0"/>
    <w:rsid w:val="006D7BDC"/>
    <w:rsid w:val="006E2151"/>
    <w:rsid w:val="006F0897"/>
    <w:rsid w:val="006F09FE"/>
    <w:rsid w:val="006F0AF4"/>
    <w:rsid w:val="006F23F0"/>
    <w:rsid w:val="006F3343"/>
    <w:rsid w:val="00702354"/>
    <w:rsid w:val="0070656E"/>
    <w:rsid w:val="00706CEC"/>
    <w:rsid w:val="007075F9"/>
    <w:rsid w:val="00710390"/>
    <w:rsid w:val="007143B0"/>
    <w:rsid w:val="00715A09"/>
    <w:rsid w:val="007175A7"/>
    <w:rsid w:val="007178CD"/>
    <w:rsid w:val="00722417"/>
    <w:rsid w:val="0072617F"/>
    <w:rsid w:val="0073110F"/>
    <w:rsid w:val="00735DE2"/>
    <w:rsid w:val="00737671"/>
    <w:rsid w:val="00737719"/>
    <w:rsid w:val="00741627"/>
    <w:rsid w:val="0074388A"/>
    <w:rsid w:val="007449E4"/>
    <w:rsid w:val="00747D05"/>
    <w:rsid w:val="007502BE"/>
    <w:rsid w:val="00750C7C"/>
    <w:rsid w:val="00751CB7"/>
    <w:rsid w:val="00753267"/>
    <w:rsid w:val="007534BD"/>
    <w:rsid w:val="00753616"/>
    <w:rsid w:val="00763D60"/>
    <w:rsid w:val="00763E5B"/>
    <w:rsid w:val="0076508A"/>
    <w:rsid w:val="0077318B"/>
    <w:rsid w:val="007751C2"/>
    <w:rsid w:val="00776CD5"/>
    <w:rsid w:val="00781CC9"/>
    <w:rsid w:val="00786EF5"/>
    <w:rsid w:val="00791C1A"/>
    <w:rsid w:val="00792266"/>
    <w:rsid w:val="00793E21"/>
    <w:rsid w:val="007963C5"/>
    <w:rsid w:val="007967AA"/>
    <w:rsid w:val="007A1EC1"/>
    <w:rsid w:val="007A44B5"/>
    <w:rsid w:val="007A6A66"/>
    <w:rsid w:val="007B4C4F"/>
    <w:rsid w:val="007B6C87"/>
    <w:rsid w:val="007C43EE"/>
    <w:rsid w:val="007C502D"/>
    <w:rsid w:val="007D3B8C"/>
    <w:rsid w:val="007F1C17"/>
    <w:rsid w:val="007F420E"/>
    <w:rsid w:val="007F478E"/>
    <w:rsid w:val="007F6073"/>
    <w:rsid w:val="007F773F"/>
    <w:rsid w:val="008002D1"/>
    <w:rsid w:val="00802AEB"/>
    <w:rsid w:val="008031E3"/>
    <w:rsid w:val="00805291"/>
    <w:rsid w:val="008102A7"/>
    <w:rsid w:val="00810B3A"/>
    <w:rsid w:val="008117AE"/>
    <w:rsid w:val="00814AF8"/>
    <w:rsid w:val="00817525"/>
    <w:rsid w:val="00817C04"/>
    <w:rsid w:val="00820002"/>
    <w:rsid w:val="00822A7C"/>
    <w:rsid w:val="008300B1"/>
    <w:rsid w:val="00830810"/>
    <w:rsid w:val="00833049"/>
    <w:rsid w:val="008332D3"/>
    <w:rsid w:val="00835DED"/>
    <w:rsid w:val="00837BEF"/>
    <w:rsid w:val="00850EAA"/>
    <w:rsid w:val="00852AEB"/>
    <w:rsid w:val="008541D0"/>
    <w:rsid w:val="0085541E"/>
    <w:rsid w:val="00856325"/>
    <w:rsid w:val="0085763B"/>
    <w:rsid w:val="00862718"/>
    <w:rsid w:val="008645A1"/>
    <w:rsid w:val="0086487A"/>
    <w:rsid w:val="00866C83"/>
    <w:rsid w:val="00871494"/>
    <w:rsid w:val="008714EC"/>
    <w:rsid w:val="0087568F"/>
    <w:rsid w:val="00876A3F"/>
    <w:rsid w:val="00881DC6"/>
    <w:rsid w:val="0088362F"/>
    <w:rsid w:val="0088382B"/>
    <w:rsid w:val="00891134"/>
    <w:rsid w:val="00892AE8"/>
    <w:rsid w:val="00894939"/>
    <w:rsid w:val="008A0C3E"/>
    <w:rsid w:val="008A31A8"/>
    <w:rsid w:val="008A533A"/>
    <w:rsid w:val="008B01E3"/>
    <w:rsid w:val="008B13FB"/>
    <w:rsid w:val="008B192A"/>
    <w:rsid w:val="008B1A79"/>
    <w:rsid w:val="008B2352"/>
    <w:rsid w:val="008B57C1"/>
    <w:rsid w:val="008C18F2"/>
    <w:rsid w:val="008C2179"/>
    <w:rsid w:val="008C3848"/>
    <w:rsid w:val="008C45C3"/>
    <w:rsid w:val="008C4B53"/>
    <w:rsid w:val="008C5F00"/>
    <w:rsid w:val="008D1651"/>
    <w:rsid w:val="008D7A67"/>
    <w:rsid w:val="008E0836"/>
    <w:rsid w:val="008E12D1"/>
    <w:rsid w:val="008E3822"/>
    <w:rsid w:val="008F0407"/>
    <w:rsid w:val="008F2532"/>
    <w:rsid w:val="008F48EB"/>
    <w:rsid w:val="00900D9C"/>
    <w:rsid w:val="009010E1"/>
    <w:rsid w:val="00902B04"/>
    <w:rsid w:val="00905A48"/>
    <w:rsid w:val="009067CE"/>
    <w:rsid w:val="00911CD6"/>
    <w:rsid w:val="0091270E"/>
    <w:rsid w:val="00912CE9"/>
    <w:rsid w:val="00913048"/>
    <w:rsid w:val="00914BFB"/>
    <w:rsid w:val="00923A66"/>
    <w:rsid w:val="0092794D"/>
    <w:rsid w:val="00931E94"/>
    <w:rsid w:val="00932CDB"/>
    <w:rsid w:val="00934032"/>
    <w:rsid w:val="00934C87"/>
    <w:rsid w:val="00935D73"/>
    <w:rsid w:val="009364E6"/>
    <w:rsid w:val="00936C4C"/>
    <w:rsid w:val="00937741"/>
    <w:rsid w:val="00940175"/>
    <w:rsid w:val="00941C99"/>
    <w:rsid w:val="00942508"/>
    <w:rsid w:val="00943B20"/>
    <w:rsid w:val="009446E4"/>
    <w:rsid w:val="00944D61"/>
    <w:rsid w:val="00944FDE"/>
    <w:rsid w:val="009463BE"/>
    <w:rsid w:val="00952F5A"/>
    <w:rsid w:val="00955543"/>
    <w:rsid w:val="00955734"/>
    <w:rsid w:val="00955FDC"/>
    <w:rsid w:val="00960934"/>
    <w:rsid w:val="009609C2"/>
    <w:rsid w:val="0097032E"/>
    <w:rsid w:val="009738B9"/>
    <w:rsid w:val="00974A39"/>
    <w:rsid w:val="00975520"/>
    <w:rsid w:val="00982E18"/>
    <w:rsid w:val="00983E96"/>
    <w:rsid w:val="0098414E"/>
    <w:rsid w:val="00985D66"/>
    <w:rsid w:val="0098710F"/>
    <w:rsid w:val="00990340"/>
    <w:rsid w:val="00991B6F"/>
    <w:rsid w:val="00992DD2"/>
    <w:rsid w:val="00992E89"/>
    <w:rsid w:val="00995197"/>
    <w:rsid w:val="009A048A"/>
    <w:rsid w:val="009A2BE6"/>
    <w:rsid w:val="009A4E45"/>
    <w:rsid w:val="009A4EC4"/>
    <w:rsid w:val="009A6756"/>
    <w:rsid w:val="009A6E4B"/>
    <w:rsid w:val="009B1CB0"/>
    <w:rsid w:val="009B3223"/>
    <w:rsid w:val="009B4F55"/>
    <w:rsid w:val="009C15EC"/>
    <w:rsid w:val="009C1602"/>
    <w:rsid w:val="009C1C61"/>
    <w:rsid w:val="009C313F"/>
    <w:rsid w:val="009C4790"/>
    <w:rsid w:val="009C7A7F"/>
    <w:rsid w:val="009D0327"/>
    <w:rsid w:val="009D0EB3"/>
    <w:rsid w:val="009D1853"/>
    <w:rsid w:val="009D22C0"/>
    <w:rsid w:val="009D6309"/>
    <w:rsid w:val="009D6947"/>
    <w:rsid w:val="009E2236"/>
    <w:rsid w:val="009E3608"/>
    <w:rsid w:val="009E4C6C"/>
    <w:rsid w:val="009E668A"/>
    <w:rsid w:val="009E7122"/>
    <w:rsid w:val="009E79CD"/>
    <w:rsid w:val="009E7F62"/>
    <w:rsid w:val="009F3A9C"/>
    <w:rsid w:val="009F6707"/>
    <w:rsid w:val="009F7EBD"/>
    <w:rsid w:val="00A03214"/>
    <w:rsid w:val="00A03C9E"/>
    <w:rsid w:val="00A05858"/>
    <w:rsid w:val="00A06FB5"/>
    <w:rsid w:val="00A07F2D"/>
    <w:rsid w:val="00A13B39"/>
    <w:rsid w:val="00A1436F"/>
    <w:rsid w:val="00A143F0"/>
    <w:rsid w:val="00A16D48"/>
    <w:rsid w:val="00A17A59"/>
    <w:rsid w:val="00A2578A"/>
    <w:rsid w:val="00A2614A"/>
    <w:rsid w:val="00A2635A"/>
    <w:rsid w:val="00A271AF"/>
    <w:rsid w:val="00A27369"/>
    <w:rsid w:val="00A32CB3"/>
    <w:rsid w:val="00A333D9"/>
    <w:rsid w:val="00A33EE5"/>
    <w:rsid w:val="00A402D0"/>
    <w:rsid w:val="00A405B8"/>
    <w:rsid w:val="00A45E65"/>
    <w:rsid w:val="00A47897"/>
    <w:rsid w:val="00A479EB"/>
    <w:rsid w:val="00A51BBE"/>
    <w:rsid w:val="00A6111B"/>
    <w:rsid w:val="00A62111"/>
    <w:rsid w:val="00A638A1"/>
    <w:rsid w:val="00A64EF4"/>
    <w:rsid w:val="00A65A68"/>
    <w:rsid w:val="00A70A37"/>
    <w:rsid w:val="00A7315D"/>
    <w:rsid w:val="00A744E0"/>
    <w:rsid w:val="00A74F4C"/>
    <w:rsid w:val="00A7526D"/>
    <w:rsid w:val="00A81870"/>
    <w:rsid w:val="00A8309D"/>
    <w:rsid w:val="00A90BE6"/>
    <w:rsid w:val="00A9391F"/>
    <w:rsid w:val="00A93EFD"/>
    <w:rsid w:val="00A93F40"/>
    <w:rsid w:val="00A9580E"/>
    <w:rsid w:val="00A96AAA"/>
    <w:rsid w:val="00AA399C"/>
    <w:rsid w:val="00AA4F97"/>
    <w:rsid w:val="00AB078C"/>
    <w:rsid w:val="00AB0892"/>
    <w:rsid w:val="00AB3D53"/>
    <w:rsid w:val="00AB4790"/>
    <w:rsid w:val="00AB5185"/>
    <w:rsid w:val="00AB7A96"/>
    <w:rsid w:val="00AC0840"/>
    <w:rsid w:val="00AC0D96"/>
    <w:rsid w:val="00AC135F"/>
    <w:rsid w:val="00AC1F2A"/>
    <w:rsid w:val="00AC4893"/>
    <w:rsid w:val="00AC5BE4"/>
    <w:rsid w:val="00AC7389"/>
    <w:rsid w:val="00AC7D4E"/>
    <w:rsid w:val="00AD1E19"/>
    <w:rsid w:val="00AD6F86"/>
    <w:rsid w:val="00AE1959"/>
    <w:rsid w:val="00AE2B8D"/>
    <w:rsid w:val="00AF1533"/>
    <w:rsid w:val="00AF201F"/>
    <w:rsid w:val="00AF26F3"/>
    <w:rsid w:val="00AF2940"/>
    <w:rsid w:val="00AF4505"/>
    <w:rsid w:val="00AF5A6F"/>
    <w:rsid w:val="00AF6CEB"/>
    <w:rsid w:val="00B01749"/>
    <w:rsid w:val="00B05832"/>
    <w:rsid w:val="00B06835"/>
    <w:rsid w:val="00B07475"/>
    <w:rsid w:val="00B1199F"/>
    <w:rsid w:val="00B11A68"/>
    <w:rsid w:val="00B13103"/>
    <w:rsid w:val="00B159B3"/>
    <w:rsid w:val="00B169DE"/>
    <w:rsid w:val="00B20C58"/>
    <w:rsid w:val="00B2244F"/>
    <w:rsid w:val="00B2407B"/>
    <w:rsid w:val="00B2429C"/>
    <w:rsid w:val="00B26E90"/>
    <w:rsid w:val="00B2700A"/>
    <w:rsid w:val="00B27398"/>
    <w:rsid w:val="00B317F9"/>
    <w:rsid w:val="00B36ED5"/>
    <w:rsid w:val="00B41BE1"/>
    <w:rsid w:val="00B43539"/>
    <w:rsid w:val="00B4592E"/>
    <w:rsid w:val="00B51212"/>
    <w:rsid w:val="00B53831"/>
    <w:rsid w:val="00B54944"/>
    <w:rsid w:val="00B61B98"/>
    <w:rsid w:val="00B64B80"/>
    <w:rsid w:val="00B64C1E"/>
    <w:rsid w:val="00B71C20"/>
    <w:rsid w:val="00B72255"/>
    <w:rsid w:val="00B76C26"/>
    <w:rsid w:val="00B775DA"/>
    <w:rsid w:val="00B82E9E"/>
    <w:rsid w:val="00B831EE"/>
    <w:rsid w:val="00B8350B"/>
    <w:rsid w:val="00B84A6B"/>
    <w:rsid w:val="00B858C1"/>
    <w:rsid w:val="00B86D70"/>
    <w:rsid w:val="00B86F66"/>
    <w:rsid w:val="00B94907"/>
    <w:rsid w:val="00B97FCE"/>
    <w:rsid w:val="00BA01C5"/>
    <w:rsid w:val="00BA0745"/>
    <w:rsid w:val="00BA0B1B"/>
    <w:rsid w:val="00BA20DF"/>
    <w:rsid w:val="00BA3E9D"/>
    <w:rsid w:val="00BA6C4B"/>
    <w:rsid w:val="00BA6F0F"/>
    <w:rsid w:val="00BB2935"/>
    <w:rsid w:val="00BB5ABA"/>
    <w:rsid w:val="00BB5D84"/>
    <w:rsid w:val="00BB6E5A"/>
    <w:rsid w:val="00BB7FBB"/>
    <w:rsid w:val="00BC3BA9"/>
    <w:rsid w:val="00BD1543"/>
    <w:rsid w:val="00BD1E1A"/>
    <w:rsid w:val="00BD6084"/>
    <w:rsid w:val="00BE601B"/>
    <w:rsid w:val="00BF7A9F"/>
    <w:rsid w:val="00BF7D9F"/>
    <w:rsid w:val="00C04ACC"/>
    <w:rsid w:val="00C065C9"/>
    <w:rsid w:val="00C06E03"/>
    <w:rsid w:val="00C10DC4"/>
    <w:rsid w:val="00C14CE0"/>
    <w:rsid w:val="00C16F4A"/>
    <w:rsid w:val="00C17DFB"/>
    <w:rsid w:val="00C23D4E"/>
    <w:rsid w:val="00C265D8"/>
    <w:rsid w:val="00C303BE"/>
    <w:rsid w:val="00C307B5"/>
    <w:rsid w:val="00C315F7"/>
    <w:rsid w:val="00C31723"/>
    <w:rsid w:val="00C34501"/>
    <w:rsid w:val="00C41C2A"/>
    <w:rsid w:val="00C50678"/>
    <w:rsid w:val="00C50CF5"/>
    <w:rsid w:val="00C53C0C"/>
    <w:rsid w:val="00C54193"/>
    <w:rsid w:val="00C57786"/>
    <w:rsid w:val="00C57F02"/>
    <w:rsid w:val="00C6214F"/>
    <w:rsid w:val="00C62CF0"/>
    <w:rsid w:val="00C6393B"/>
    <w:rsid w:val="00C65451"/>
    <w:rsid w:val="00C67BA0"/>
    <w:rsid w:val="00C712D4"/>
    <w:rsid w:val="00C74180"/>
    <w:rsid w:val="00C75C4E"/>
    <w:rsid w:val="00C77012"/>
    <w:rsid w:val="00C81B28"/>
    <w:rsid w:val="00C82942"/>
    <w:rsid w:val="00C849C0"/>
    <w:rsid w:val="00C8521C"/>
    <w:rsid w:val="00C8691C"/>
    <w:rsid w:val="00C91E1E"/>
    <w:rsid w:val="00C961DB"/>
    <w:rsid w:val="00CA0C14"/>
    <w:rsid w:val="00CA4770"/>
    <w:rsid w:val="00CA65A2"/>
    <w:rsid w:val="00CA67B3"/>
    <w:rsid w:val="00CA6F53"/>
    <w:rsid w:val="00CB07DE"/>
    <w:rsid w:val="00CB1651"/>
    <w:rsid w:val="00CB203A"/>
    <w:rsid w:val="00CB4937"/>
    <w:rsid w:val="00CB609F"/>
    <w:rsid w:val="00CB62BF"/>
    <w:rsid w:val="00CB6C3C"/>
    <w:rsid w:val="00CC22A7"/>
    <w:rsid w:val="00CC286A"/>
    <w:rsid w:val="00CD1DC0"/>
    <w:rsid w:val="00CD1EAF"/>
    <w:rsid w:val="00CF1477"/>
    <w:rsid w:val="00CF45EE"/>
    <w:rsid w:val="00CF4ABB"/>
    <w:rsid w:val="00D01F96"/>
    <w:rsid w:val="00D02A38"/>
    <w:rsid w:val="00D02F61"/>
    <w:rsid w:val="00D0424B"/>
    <w:rsid w:val="00D044AE"/>
    <w:rsid w:val="00D107CF"/>
    <w:rsid w:val="00D111E9"/>
    <w:rsid w:val="00D169F4"/>
    <w:rsid w:val="00D2171D"/>
    <w:rsid w:val="00D21B23"/>
    <w:rsid w:val="00D230AC"/>
    <w:rsid w:val="00D24D57"/>
    <w:rsid w:val="00D26568"/>
    <w:rsid w:val="00D2664F"/>
    <w:rsid w:val="00D276AA"/>
    <w:rsid w:val="00D33677"/>
    <w:rsid w:val="00D34F6D"/>
    <w:rsid w:val="00D357F2"/>
    <w:rsid w:val="00D43907"/>
    <w:rsid w:val="00D44C00"/>
    <w:rsid w:val="00D51944"/>
    <w:rsid w:val="00D51E78"/>
    <w:rsid w:val="00D52785"/>
    <w:rsid w:val="00D52925"/>
    <w:rsid w:val="00D549F3"/>
    <w:rsid w:val="00D561F1"/>
    <w:rsid w:val="00D60924"/>
    <w:rsid w:val="00D6195E"/>
    <w:rsid w:val="00D624B1"/>
    <w:rsid w:val="00D6290C"/>
    <w:rsid w:val="00D633EB"/>
    <w:rsid w:val="00D66D03"/>
    <w:rsid w:val="00D75B05"/>
    <w:rsid w:val="00D76E15"/>
    <w:rsid w:val="00D81CA6"/>
    <w:rsid w:val="00D8238B"/>
    <w:rsid w:val="00D82AD8"/>
    <w:rsid w:val="00D83199"/>
    <w:rsid w:val="00D835E1"/>
    <w:rsid w:val="00D8429B"/>
    <w:rsid w:val="00D85DF4"/>
    <w:rsid w:val="00D869F5"/>
    <w:rsid w:val="00D90FB4"/>
    <w:rsid w:val="00D91ED2"/>
    <w:rsid w:val="00D92A89"/>
    <w:rsid w:val="00D93BBB"/>
    <w:rsid w:val="00D97B4A"/>
    <w:rsid w:val="00DA024C"/>
    <w:rsid w:val="00DA15D3"/>
    <w:rsid w:val="00DA689D"/>
    <w:rsid w:val="00DA6E1C"/>
    <w:rsid w:val="00DB0E41"/>
    <w:rsid w:val="00DB3BAC"/>
    <w:rsid w:val="00DB7C20"/>
    <w:rsid w:val="00DC1A4B"/>
    <w:rsid w:val="00DC2CE1"/>
    <w:rsid w:val="00DC7B9A"/>
    <w:rsid w:val="00DD3628"/>
    <w:rsid w:val="00DD5242"/>
    <w:rsid w:val="00DD6412"/>
    <w:rsid w:val="00DE1757"/>
    <w:rsid w:val="00DE2B13"/>
    <w:rsid w:val="00DE2ED1"/>
    <w:rsid w:val="00DF05FE"/>
    <w:rsid w:val="00DF28C7"/>
    <w:rsid w:val="00DF3285"/>
    <w:rsid w:val="00DF47F7"/>
    <w:rsid w:val="00DF4BB0"/>
    <w:rsid w:val="00E006F4"/>
    <w:rsid w:val="00E0528A"/>
    <w:rsid w:val="00E06CB2"/>
    <w:rsid w:val="00E10133"/>
    <w:rsid w:val="00E10C55"/>
    <w:rsid w:val="00E11766"/>
    <w:rsid w:val="00E12040"/>
    <w:rsid w:val="00E12EA7"/>
    <w:rsid w:val="00E13857"/>
    <w:rsid w:val="00E17AF6"/>
    <w:rsid w:val="00E206B5"/>
    <w:rsid w:val="00E227ED"/>
    <w:rsid w:val="00E32E7B"/>
    <w:rsid w:val="00E33F87"/>
    <w:rsid w:val="00E35BFE"/>
    <w:rsid w:val="00E368A2"/>
    <w:rsid w:val="00E37D04"/>
    <w:rsid w:val="00E40B99"/>
    <w:rsid w:val="00E449C5"/>
    <w:rsid w:val="00E45B81"/>
    <w:rsid w:val="00E52DB5"/>
    <w:rsid w:val="00E53CCF"/>
    <w:rsid w:val="00E547F7"/>
    <w:rsid w:val="00E57F50"/>
    <w:rsid w:val="00E6287D"/>
    <w:rsid w:val="00E657CE"/>
    <w:rsid w:val="00E65FF8"/>
    <w:rsid w:val="00E6705D"/>
    <w:rsid w:val="00E67E70"/>
    <w:rsid w:val="00E73320"/>
    <w:rsid w:val="00E744EA"/>
    <w:rsid w:val="00E74CCA"/>
    <w:rsid w:val="00E75E9D"/>
    <w:rsid w:val="00E76529"/>
    <w:rsid w:val="00E82CD6"/>
    <w:rsid w:val="00E838A2"/>
    <w:rsid w:val="00E83A5B"/>
    <w:rsid w:val="00E84079"/>
    <w:rsid w:val="00E8436E"/>
    <w:rsid w:val="00E872F4"/>
    <w:rsid w:val="00E933C9"/>
    <w:rsid w:val="00E939DA"/>
    <w:rsid w:val="00E95475"/>
    <w:rsid w:val="00E956BA"/>
    <w:rsid w:val="00E96752"/>
    <w:rsid w:val="00E97A58"/>
    <w:rsid w:val="00EA045C"/>
    <w:rsid w:val="00EA109E"/>
    <w:rsid w:val="00EA2DB9"/>
    <w:rsid w:val="00EA5B29"/>
    <w:rsid w:val="00EA76D0"/>
    <w:rsid w:val="00EB3017"/>
    <w:rsid w:val="00EB5F4A"/>
    <w:rsid w:val="00EB7457"/>
    <w:rsid w:val="00ED155F"/>
    <w:rsid w:val="00ED18A7"/>
    <w:rsid w:val="00ED210E"/>
    <w:rsid w:val="00ED4D6F"/>
    <w:rsid w:val="00ED629D"/>
    <w:rsid w:val="00ED6686"/>
    <w:rsid w:val="00ED7064"/>
    <w:rsid w:val="00ED7388"/>
    <w:rsid w:val="00EE19B3"/>
    <w:rsid w:val="00EE53D4"/>
    <w:rsid w:val="00EE5B32"/>
    <w:rsid w:val="00EF0360"/>
    <w:rsid w:val="00EF0907"/>
    <w:rsid w:val="00EF2553"/>
    <w:rsid w:val="00EF3590"/>
    <w:rsid w:val="00EF38C8"/>
    <w:rsid w:val="00EF6CBD"/>
    <w:rsid w:val="00EF748D"/>
    <w:rsid w:val="00F033D5"/>
    <w:rsid w:val="00F0472E"/>
    <w:rsid w:val="00F10CBA"/>
    <w:rsid w:val="00F11BAD"/>
    <w:rsid w:val="00F16A3A"/>
    <w:rsid w:val="00F17091"/>
    <w:rsid w:val="00F17407"/>
    <w:rsid w:val="00F24928"/>
    <w:rsid w:val="00F25612"/>
    <w:rsid w:val="00F2746E"/>
    <w:rsid w:val="00F27A48"/>
    <w:rsid w:val="00F30507"/>
    <w:rsid w:val="00F325AF"/>
    <w:rsid w:val="00F32F92"/>
    <w:rsid w:val="00F33A14"/>
    <w:rsid w:val="00F36B05"/>
    <w:rsid w:val="00F415C0"/>
    <w:rsid w:val="00F41892"/>
    <w:rsid w:val="00F50B3F"/>
    <w:rsid w:val="00F51FFD"/>
    <w:rsid w:val="00F529D2"/>
    <w:rsid w:val="00F52A1F"/>
    <w:rsid w:val="00F55858"/>
    <w:rsid w:val="00F5649C"/>
    <w:rsid w:val="00F60AE7"/>
    <w:rsid w:val="00F645A3"/>
    <w:rsid w:val="00F6576B"/>
    <w:rsid w:val="00F67B1D"/>
    <w:rsid w:val="00F73236"/>
    <w:rsid w:val="00F73E5B"/>
    <w:rsid w:val="00F748AE"/>
    <w:rsid w:val="00F81F3F"/>
    <w:rsid w:val="00F82BFD"/>
    <w:rsid w:val="00F8348C"/>
    <w:rsid w:val="00F83B69"/>
    <w:rsid w:val="00F90964"/>
    <w:rsid w:val="00F91BB0"/>
    <w:rsid w:val="00F920C7"/>
    <w:rsid w:val="00F92DEB"/>
    <w:rsid w:val="00F92E61"/>
    <w:rsid w:val="00F95E85"/>
    <w:rsid w:val="00F97966"/>
    <w:rsid w:val="00FA4DB6"/>
    <w:rsid w:val="00FA5527"/>
    <w:rsid w:val="00FB2EF7"/>
    <w:rsid w:val="00FB3B9D"/>
    <w:rsid w:val="00FB574D"/>
    <w:rsid w:val="00FB62B3"/>
    <w:rsid w:val="00FB6EE3"/>
    <w:rsid w:val="00FB79ED"/>
    <w:rsid w:val="00FC0A4D"/>
    <w:rsid w:val="00FC2F30"/>
    <w:rsid w:val="00FC36E1"/>
    <w:rsid w:val="00FC683F"/>
    <w:rsid w:val="00FC70FE"/>
    <w:rsid w:val="00FD0A7D"/>
    <w:rsid w:val="00FD23AA"/>
    <w:rsid w:val="00FD3924"/>
    <w:rsid w:val="00FE11E3"/>
    <w:rsid w:val="00FE32F1"/>
    <w:rsid w:val="00FE44A5"/>
    <w:rsid w:val="00FE544D"/>
    <w:rsid w:val="00FF0DC2"/>
    <w:rsid w:val="00FF2F28"/>
    <w:rsid w:val="00FF4A79"/>
    <w:rsid w:val="00FF6894"/>
    <w:rsid w:val="00FF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C5B"/>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uiPriority w:val="9"/>
    <w:qFormat/>
    <w:rsid w:val="00792266"/>
    <w:pPr>
      <w:spacing w:before="100" w:beforeAutospacing="1" w:after="100" w:afterAutospacing="1"/>
      <w:outlineLvl w:val="1"/>
    </w:pPr>
    <w:rPr>
      <w:b/>
      <w:bCs/>
      <w:sz w:val="36"/>
      <w:szCs w:val="36"/>
      <w:lang w:val="ru-RU" w:eastAsia="ru-RU"/>
    </w:rPr>
  </w:style>
  <w:style w:type="paragraph" w:styleId="4">
    <w:name w:val="heading 4"/>
    <w:basedOn w:val="a"/>
    <w:next w:val="a"/>
    <w:link w:val="40"/>
    <w:uiPriority w:val="9"/>
    <w:semiHidden/>
    <w:unhideWhenUsed/>
    <w:qFormat/>
    <w:rsid w:val="00F920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6C6A57"/>
    <w:rPr>
      <w:rFonts w:ascii="Calibri" w:eastAsia="Times New Roman" w:hAnsi="Calibri" w:cs="Times New Roman"/>
    </w:rPr>
  </w:style>
  <w:style w:type="paragraph" w:styleId="a4">
    <w:name w:val="List Paragraph"/>
    <w:basedOn w:val="a"/>
    <w:link w:val="a3"/>
    <w:uiPriority w:val="34"/>
    <w:qFormat/>
    <w:rsid w:val="006C6A57"/>
    <w:pPr>
      <w:spacing w:after="200" w:line="276" w:lineRule="auto"/>
      <w:ind w:left="720"/>
      <w:contextualSpacing/>
    </w:pPr>
    <w:rPr>
      <w:rFonts w:ascii="Calibri" w:hAnsi="Calibri"/>
      <w:sz w:val="22"/>
      <w:szCs w:val="22"/>
      <w:lang w:val="ru-RU"/>
    </w:rPr>
  </w:style>
  <w:style w:type="paragraph" w:customStyle="1" w:styleId="ConsPlusNormal">
    <w:name w:val="ConsPlusNormal"/>
    <w:uiPriority w:val="99"/>
    <w:rsid w:val="00074EFF"/>
    <w:pPr>
      <w:autoSpaceDE w:val="0"/>
      <w:autoSpaceDN w:val="0"/>
      <w:adjustRightInd w:val="0"/>
      <w:spacing w:after="0" w:line="240" w:lineRule="auto"/>
    </w:pPr>
    <w:rPr>
      <w:rFonts w:ascii="Times New Roman" w:hAnsi="Times New Roman" w:cs="Times New Roman"/>
      <w:sz w:val="32"/>
      <w:szCs w:val="32"/>
    </w:rPr>
  </w:style>
  <w:style w:type="character" w:styleId="a5">
    <w:name w:val="Strong"/>
    <w:uiPriority w:val="22"/>
    <w:qFormat/>
    <w:rsid w:val="004757E8"/>
    <w:rPr>
      <w:b/>
      <w:bCs/>
    </w:rPr>
  </w:style>
  <w:style w:type="table" w:styleId="a6">
    <w:name w:val="Table Grid"/>
    <w:basedOn w:val="a1"/>
    <w:uiPriority w:val="39"/>
    <w:rsid w:val="008C1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lock Text"/>
    <w:basedOn w:val="a"/>
    <w:rsid w:val="008C18F2"/>
    <w:pPr>
      <w:keepNext/>
      <w:widowControl w:val="0"/>
      <w:tabs>
        <w:tab w:val="left" w:pos="142"/>
      </w:tabs>
      <w:ind w:left="142" w:right="329" w:firstLine="1134"/>
      <w:jc w:val="both"/>
    </w:pPr>
    <w:rPr>
      <w:szCs w:val="20"/>
      <w:lang w:val="ru-RU" w:eastAsia="ru-RU"/>
    </w:rPr>
  </w:style>
  <w:style w:type="paragraph" w:styleId="a8">
    <w:name w:val="Balloon Text"/>
    <w:basedOn w:val="a"/>
    <w:link w:val="a9"/>
    <w:uiPriority w:val="99"/>
    <w:semiHidden/>
    <w:unhideWhenUsed/>
    <w:rsid w:val="006C3ECE"/>
    <w:rPr>
      <w:rFonts w:ascii="Segoe UI" w:hAnsi="Segoe UI" w:cs="Segoe UI"/>
      <w:sz w:val="18"/>
      <w:szCs w:val="18"/>
    </w:rPr>
  </w:style>
  <w:style w:type="character" w:customStyle="1" w:styleId="a9">
    <w:name w:val="Текст выноски Знак"/>
    <w:basedOn w:val="a0"/>
    <w:link w:val="a8"/>
    <w:uiPriority w:val="99"/>
    <w:semiHidden/>
    <w:rsid w:val="006C3ECE"/>
    <w:rPr>
      <w:rFonts w:ascii="Segoe UI" w:eastAsia="Times New Roman" w:hAnsi="Segoe UI" w:cs="Segoe UI"/>
      <w:sz w:val="18"/>
      <w:szCs w:val="18"/>
      <w:lang w:val="en-US"/>
    </w:rPr>
  </w:style>
  <w:style w:type="paragraph" w:styleId="aa">
    <w:name w:val="header"/>
    <w:basedOn w:val="a"/>
    <w:link w:val="ab"/>
    <w:uiPriority w:val="99"/>
    <w:unhideWhenUsed/>
    <w:rsid w:val="008541D0"/>
    <w:pPr>
      <w:tabs>
        <w:tab w:val="center" w:pos="4677"/>
        <w:tab w:val="right" w:pos="9355"/>
      </w:tabs>
    </w:pPr>
  </w:style>
  <w:style w:type="character" w:customStyle="1" w:styleId="ab">
    <w:name w:val="Верхний колонтитул Знак"/>
    <w:basedOn w:val="a0"/>
    <w:link w:val="aa"/>
    <w:uiPriority w:val="99"/>
    <w:rsid w:val="008541D0"/>
    <w:rPr>
      <w:rFonts w:ascii="Times New Roman" w:eastAsia="Times New Roman" w:hAnsi="Times New Roman" w:cs="Times New Roman"/>
      <w:sz w:val="24"/>
      <w:szCs w:val="24"/>
      <w:lang w:val="en-US"/>
    </w:rPr>
  </w:style>
  <w:style w:type="paragraph" w:styleId="ac">
    <w:name w:val="footer"/>
    <w:basedOn w:val="a"/>
    <w:link w:val="ad"/>
    <w:uiPriority w:val="99"/>
    <w:unhideWhenUsed/>
    <w:rsid w:val="008541D0"/>
    <w:pPr>
      <w:tabs>
        <w:tab w:val="center" w:pos="4677"/>
        <w:tab w:val="right" w:pos="9355"/>
      </w:tabs>
    </w:pPr>
  </w:style>
  <w:style w:type="character" w:customStyle="1" w:styleId="ad">
    <w:name w:val="Нижний колонтитул Знак"/>
    <w:basedOn w:val="a0"/>
    <w:link w:val="ac"/>
    <w:uiPriority w:val="99"/>
    <w:rsid w:val="008541D0"/>
    <w:rPr>
      <w:rFonts w:ascii="Times New Roman" w:eastAsia="Times New Roman" w:hAnsi="Times New Roman" w:cs="Times New Roman"/>
      <w:sz w:val="24"/>
      <w:szCs w:val="24"/>
      <w:lang w:val="en-US"/>
    </w:rPr>
  </w:style>
  <w:style w:type="paragraph" w:styleId="ae">
    <w:name w:val="Normal (Web)"/>
    <w:basedOn w:val="a"/>
    <w:uiPriority w:val="99"/>
    <w:unhideWhenUsed/>
    <w:rsid w:val="00F90964"/>
    <w:rPr>
      <w:lang w:val="ru-RU" w:eastAsia="ru-RU"/>
    </w:rPr>
  </w:style>
  <w:style w:type="paragraph" w:styleId="af">
    <w:name w:val="Body Text"/>
    <w:basedOn w:val="a"/>
    <w:link w:val="af0"/>
    <w:uiPriority w:val="99"/>
    <w:rsid w:val="000B092B"/>
    <w:pPr>
      <w:spacing w:before="120" w:after="120"/>
      <w:jc w:val="both"/>
    </w:pPr>
    <w:rPr>
      <w:rFonts w:eastAsia="SimSun"/>
      <w:sz w:val="28"/>
      <w:szCs w:val="28"/>
      <w:lang w:val="ru-RU" w:eastAsia="zh-CN"/>
    </w:rPr>
  </w:style>
  <w:style w:type="character" w:customStyle="1" w:styleId="af0">
    <w:name w:val="Основной текст Знак"/>
    <w:basedOn w:val="a0"/>
    <w:link w:val="af"/>
    <w:uiPriority w:val="99"/>
    <w:rsid w:val="000B092B"/>
    <w:rPr>
      <w:rFonts w:ascii="Times New Roman" w:eastAsia="SimSun" w:hAnsi="Times New Roman" w:cs="Times New Roman"/>
      <w:sz w:val="28"/>
      <w:szCs w:val="28"/>
      <w:lang w:eastAsia="zh-CN"/>
    </w:rPr>
  </w:style>
  <w:style w:type="character" w:styleId="af1">
    <w:name w:val="Emphasis"/>
    <w:basedOn w:val="a0"/>
    <w:uiPriority w:val="20"/>
    <w:qFormat/>
    <w:rsid w:val="00340E2F"/>
    <w:rPr>
      <w:i/>
      <w:iCs/>
    </w:rPr>
  </w:style>
  <w:style w:type="paragraph" w:styleId="af2">
    <w:name w:val="No Spacing"/>
    <w:uiPriority w:val="1"/>
    <w:qFormat/>
    <w:rsid w:val="00944D61"/>
    <w:pPr>
      <w:spacing w:after="0" w:line="240" w:lineRule="auto"/>
    </w:pPr>
    <w:rPr>
      <w:rFonts w:ascii="Calibri" w:eastAsia="Times New Roman" w:hAnsi="Calibri" w:cs="Times New Roman"/>
      <w:lang w:eastAsia="ru-RU"/>
    </w:rPr>
  </w:style>
  <w:style w:type="paragraph" w:customStyle="1" w:styleId="1">
    <w:name w:val="Обычный1"/>
    <w:rsid w:val="00A6111B"/>
    <w:pPr>
      <w:spacing w:after="0" w:line="240" w:lineRule="auto"/>
    </w:pPr>
    <w:rPr>
      <w:rFonts w:ascii="Times New Roman" w:eastAsia="Times New Roman" w:hAnsi="Times New Roman" w:cs="Times New Roman"/>
      <w:sz w:val="20"/>
      <w:szCs w:val="20"/>
      <w:lang w:eastAsia="ru-RU"/>
    </w:rPr>
  </w:style>
  <w:style w:type="character" w:styleId="af3">
    <w:name w:val="Hyperlink"/>
    <w:basedOn w:val="a0"/>
    <w:uiPriority w:val="99"/>
    <w:semiHidden/>
    <w:unhideWhenUsed/>
    <w:rsid w:val="00C8691C"/>
    <w:rPr>
      <w:color w:val="0000FF"/>
      <w:u w:val="single"/>
    </w:rPr>
  </w:style>
  <w:style w:type="character" w:customStyle="1" w:styleId="20">
    <w:name w:val="Заголовок 2 Знак"/>
    <w:basedOn w:val="a0"/>
    <w:link w:val="2"/>
    <w:uiPriority w:val="9"/>
    <w:rsid w:val="0079226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F920C7"/>
    <w:rPr>
      <w:rFonts w:asciiTheme="majorHAnsi" w:eastAsiaTheme="majorEastAsia" w:hAnsiTheme="majorHAnsi" w:cstheme="majorBidi"/>
      <w:b/>
      <w:bCs/>
      <w:i/>
      <w:iCs/>
      <w:color w:val="4F81BD" w:themeColor="accent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C5B"/>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uiPriority w:val="9"/>
    <w:qFormat/>
    <w:rsid w:val="00792266"/>
    <w:pPr>
      <w:spacing w:before="100" w:beforeAutospacing="1" w:after="100" w:afterAutospacing="1"/>
      <w:outlineLvl w:val="1"/>
    </w:pPr>
    <w:rPr>
      <w:b/>
      <w:bCs/>
      <w:sz w:val="36"/>
      <w:szCs w:val="36"/>
      <w:lang w:val="ru-RU" w:eastAsia="ru-RU"/>
    </w:rPr>
  </w:style>
  <w:style w:type="paragraph" w:styleId="4">
    <w:name w:val="heading 4"/>
    <w:basedOn w:val="a"/>
    <w:next w:val="a"/>
    <w:link w:val="40"/>
    <w:uiPriority w:val="9"/>
    <w:semiHidden/>
    <w:unhideWhenUsed/>
    <w:qFormat/>
    <w:rsid w:val="00F920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6C6A57"/>
    <w:rPr>
      <w:rFonts w:ascii="Calibri" w:eastAsia="Times New Roman" w:hAnsi="Calibri" w:cs="Times New Roman"/>
    </w:rPr>
  </w:style>
  <w:style w:type="paragraph" w:styleId="a4">
    <w:name w:val="List Paragraph"/>
    <w:basedOn w:val="a"/>
    <w:link w:val="a3"/>
    <w:uiPriority w:val="34"/>
    <w:qFormat/>
    <w:rsid w:val="006C6A57"/>
    <w:pPr>
      <w:spacing w:after="200" w:line="276" w:lineRule="auto"/>
      <w:ind w:left="720"/>
      <w:contextualSpacing/>
    </w:pPr>
    <w:rPr>
      <w:rFonts w:ascii="Calibri" w:hAnsi="Calibri"/>
      <w:sz w:val="22"/>
      <w:szCs w:val="22"/>
      <w:lang w:val="ru-RU"/>
    </w:rPr>
  </w:style>
  <w:style w:type="paragraph" w:customStyle="1" w:styleId="ConsPlusNormal">
    <w:name w:val="ConsPlusNormal"/>
    <w:uiPriority w:val="99"/>
    <w:rsid w:val="00074EFF"/>
    <w:pPr>
      <w:autoSpaceDE w:val="0"/>
      <w:autoSpaceDN w:val="0"/>
      <w:adjustRightInd w:val="0"/>
      <w:spacing w:after="0" w:line="240" w:lineRule="auto"/>
    </w:pPr>
    <w:rPr>
      <w:rFonts w:ascii="Times New Roman" w:hAnsi="Times New Roman" w:cs="Times New Roman"/>
      <w:sz w:val="32"/>
      <w:szCs w:val="32"/>
    </w:rPr>
  </w:style>
  <w:style w:type="character" w:styleId="a5">
    <w:name w:val="Strong"/>
    <w:uiPriority w:val="22"/>
    <w:qFormat/>
    <w:rsid w:val="004757E8"/>
    <w:rPr>
      <w:b/>
      <w:bCs/>
    </w:rPr>
  </w:style>
  <w:style w:type="table" w:styleId="a6">
    <w:name w:val="Table Grid"/>
    <w:basedOn w:val="a1"/>
    <w:uiPriority w:val="39"/>
    <w:rsid w:val="008C1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lock Text"/>
    <w:basedOn w:val="a"/>
    <w:rsid w:val="008C18F2"/>
    <w:pPr>
      <w:keepNext/>
      <w:widowControl w:val="0"/>
      <w:tabs>
        <w:tab w:val="left" w:pos="142"/>
      </w:tabs>
      <w:ind w:left="142" w:right="329" w:firstLine="1134"/>
      <w:jc w:val="both"/>
    </w:pPr>
    <w:rPr>
      <w:szCs w:val="20"/>
      <w:lang w:val="ru-RU" w:eastAsia="ru-RU"/>
    </w:rPr>
  </w:style>
  <w:style w:type="paragraph" w:styleId="a8">
    <w:name w:val="Balloon Text"/>
    <w:basedOn w:val="a"/>
    <w:link w:val="a9"/>
    <w:uiPriority w:val="99"/>
    <w:semiHidden/>
    <w:unhideWhenUsed/>
    <w:rsid w:val="006C3ECE"/>
    <w:rPr>
      <w:rFonts w:ascii="Segoe UI" w:hAnsi="Segoe UI" w:cs="Segoe UI"/>
      <w:sz w:val="18"/>
      <w:szCs w:val="18"/>
    </w:rPr>
  </w:style>
  <w:style w:type="character" w:customStyle="1" w:styleId="a9">
    <w:name w:val="Текст выноски Знак"/>
    <w:basedOn w:val="a0"/>
    <w:link w:val="a8"/>
    <w:uiPriority w:val="99"/>
    <w:semiHidden/>
    <w:rsid w:val="006C3ECE"/>
    <w:rPr>
      <w:rFonts w:ascii="Segoe UI" w:eastAsia="Times New Roman" w:hAnsi="Segoe UI" w:cs="Segoe UI"/>
      <w:sz w:val="18"/>
      <w:szCs w:val="18"/>
      <w:lang w:val="en-US"/>
    </w:rPr>
  </w:style>
  <w:style w:type="paragraph" w:styleId="aa">
    <w:name w:val="header"/>
    <w:basedOn w:val="a"/>
    <w:link w:val="ab"/>
    <w:uiPriority w:val="99"/>
    <w:unhideWhenUsed/>
    <w:rsid w:val="008541D0"/>
    <w:pPr>
      <w:tabs>
        <w:tab w:val="center" w:pos="4677"/>
        <w:tab w:val="right" w:pos="9355"/>
      </w:tabs>
    </w:pPr>
  </w:style>
  <w:style w:type="character" w:customStyle="1" w:styleId="ab">
    <w:name w:val="Верхний колонтитул Знак"/>
    <w:basedOn w:val="a0"/>
    <w:link w:val="aa"/>
    <w:uiPriority w:val="99"/>
    <w:rsid w:val="008541D0"/>
    <w:rPr>
      <w:rFonts w:ascii="Times New Roman" w:eastAsia="Times New Roman" w:hAnsi="Times New Roman" w:cs="Times New Roman"/>
      <w:sz w:val="24"/>
      <w:szCs w:val="24"/>
      <w:lang w:val="en-US"/>
    </w:rPr>
  </w:style>
  <w:style w:type="paragraph" w:styleId="ac">
    <w:name w:val="footer"/>
    <w:basedOn w:val="a"/>
    <w:link w:val="ad"/>
    <w:uiPriority w:val="99"/>
    <w:unhideWhenUsed/>
    <w:rsid w:val="008541D0"/>
    <w:pPr>
      <w:tabs>
        <w:tab w:val="center" w:pos="4677"/>
        <w:tab w:val="right" w:pos="9355"/>
      </w:tabs>
    </w:pPr>
  </w:style>
  <w:style w:type="character" w:customStyle="1" w:styleId="ad">
    <w:name w:val="Нижний колонтитул Знак"/>
    <w:basedOn w:val="a0"/>
    <w:link w:val="ac"/>
    <w:uiPriority w:val="99"/>
    <w:rsid w:val="008541D0"/>
    <w:rPr>
      <w:rFonts w:ascii="Times New Roman" w:eastAsia="Times New Roman" w:hAnsi="Times New Roman" w:cs="Times New Roman"/>
      <w:sz w:val="24"/>
      <w:szCs w:val="24"/>
      <w:lang w:val="en-US"/>
    </w:rPr>
  </w:style>
  <w:style w:type="paragraph" w:styleId="ae">
    <w:name w:val="Normal (Web)"/>
    <w:basedOn w:val="a"/>
    <w:uiPriority w:val="99"/>
    <w:unhideWhenUsed/>
    <w:rsid w:val="00F90964"/>
    <w:rPr>
      <w:lang w:val="ru-RU" w:eastAsia="ru-RU"/>
    </w:rPr>
  </w:style>
  <w:style w:type="paragraph" w:styleId="af">
    <w:name w:val="Body Text"/>
    <w:basedOn w:val="a"/>
    <w:link w:val="af0"/>
    <w:uiPriority w:val="99"/>
    <w:rsid w:val="000B092B"/>
    <w:pPr>
      <w:spacing w:before="120" w:after="120"/>
      <w:jc w:val="both"/>
    </w:pPr>
    <w:rPr>
      <w:rFonts w:eastAsia="SimSun"/>
      <w:sz w:val="28"/>
      <w:szCs w:val="28"/>
      <w:lang w:val="ru-RU" w:eastAsia="zh-CN"/>
    </w:rPr>
  </w:style>
  <w:style w:type="character" w:customStyle="1" w:styleId="af0">
    <w:name w:val="Основной текст Знак"/>
    <w:basedOn w:val="a0"/>
    <w:link w:val="af"/>
    <w:uiPriority w:val="99"/>
    <w:rsid w:val="000B092B"/>
    <w:rPr>
      <w:rFonts w:ascii="Times New Roman" w:eastAsia="SimSun" w:hAnsi="Times New Roman" w:cs="Times New Roman"/>
      <w:sz w:val="28"/>
      <w:szCs w:val="28"/>
      <w:lang w:eastAsia="zh-CN"/>
    </w:rPr>
  </w:style>
  <w:style w:type="character" w:styleId="af1">
    <w:name w:val="Emphasis"/>
    <w:basedOn w:val="a0"/>
    <w:uiPriority w:val="20"/>
    <w:qFormat/>
    <w:rsid w:val="00340E2F"/>
    <w:rPr>
      <w:i/>
      <w:iCs/>
    </w:rPr>
  </w:style>
  <w:style w:type="paragraph" w:styleId="af2">
    <w:name w:val="No Spacing"/>
    <w:uiPriority w:val="1"/>
    <w:qFormat/>
    <w:rsid w:val="00944D61"/>
    <w:pPr>
      <w:spacing w:after="0" w:line="240" w:lineRule="auto"/>
    </w:pPr>
    <w:rPr>
      <w:rFonts w:ascii="Calibri" w:eastAsia="Times New Roman" w:hAnsi="Calibri" w:cs="Times New Roman"/>
      <w:lang w:eastAsia="ru-RU"/>
    </w:rPr>
  </w:style>
  <w:style w:type="paragraph" w:customStyle="1" w:styleId="1">
    <w:name w:val="Обычный1"/>
    <w:rsid w:val="00A6111B"/>
    <w:pPr>
      <w:spacing w:after="0" w:line="240" w:lineRule="auto"/>
    </w:pPr>
    <w:rPr>
      <w:rFonts w:ascii="Times New Roman" w:eastAsia="Times New Roman" w:hAnsi="Times New Roman" w:cs="Times New Roman"/>
      <w:sz w:val="20"/>
      <w:szCs w:val="20"/>
      <w:lang w:eastAsia="ru-RU"/>
    </w:rPr>
  </w:style>
  <w:style w:type="character" w:styleId="af3">
    <w:name w:val="Hyperlink"/>
    <w:basedOn w:val="a0"/>
    <w:uiPriority w:val="99"/>
    <w:semiHidden/>
    <w:unhideWhenUsed/>
    <w:rsid w:val="00C8691C"/>
    <w:rPr>
      <w:color w:val="0000FF"/>
      <w:u w:val="single"/>
    </w:rPr>
  </w:style>
  <w:style w:type="character" w:customStyle="1" w:styleId="20">
    <w:name w:val="Заголовок 2 Знак"/>
    <w:basedOn w:val="a0"/>
    <w:link w:val="2"/>
    <w:uiPriority w:val="9"/>
    <w:rsid w:val="0079226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F920C7"/>
    <w:rPr>
      <w:rFonts w:asciiTheme="majorHAnsi" w:eastAsiaTheme="majorEastAsia" w:hAnsiTheme="majorHAnsi" w:cstheme="majorBidi"/>
      <w:b/>
      <w:bCs/>
      <w:i/>
      <w:iCs/>
      <w:color w:val="4F81BD"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1701">
      <w:bodyDiv w:val="1"/>
      <w:marLeft w:val="0"/>
      <w:marRight w:val="0"/>
      <w:marTop w:val="0"/>
      <w:marBottom w:val="0"/>
      <w:divBdr>
        <w:top w:val="none" w:sz="0" w:space="0" w:color="auto"/>
        <w:left w:val="none" w:sz="0" w:space="0" w:color="auto"/>
        <w:bottom w:val="none" w:sz="0" w:space="0" w:color="auto"/>
        <w:right w:val="none" w:sz="0" w:space="0" w:color="auto"/>
      </w:divBdr>
    </w:div>
    <w:div w:id="37048556">
      <w:bodyDiv w:val="1"/>
      <w:marLeft w:val="0"/>
      <w:marRight w:val="0"/>
      <w:marTop w:val="0"/>
      <w:marBottom w:val="0"/>
      <w:divBdr>
        <w:top w:val="none" w:sz="0" w:space="0" w:color="auto"/>
        <w:left w:val="none" w:sz="0" w:space="0" w:color="auto"/>
        <w:bottom w:val="none" w:sz="0" w:space="0" w:color="auto"/>
        <w:right w:val="none" w:sz="0" w:space="0" w:color="auto"/>
      </w:divBdr>
    </w:div>
    <w:div w:id="70274699">
      <w:bodyDiv w:val="1"/>
      <w:marLeft w:val="0"/>
      <w:marRight w:val="0"/>
      <w:marTop w:val="0"/>
      <w:marBottom w:val="0"/>
      <w:divBdr>
        <w:top w:val="none" w:sz="0" w:space="0" w:color="auto"/>
        <w:left w:val="none" w:sz="0" w:space="0" w:color="auto"/>
        <w:bottom w:val="none" w:sz="0" w:space="0" w:color="auto"/>
        <w:right w:val="none" w:sz="0" w:space="0" w:color="auto"/>
      </w:divBdr>
    </w:div>
    <w:div w:id="96143403">
      <w:bodyDiv w:val="1"/>
      <w:marLeft w:val="0"/>
      <w:marRight w:val="0"/>
      <w:marTop w:val="0"/>
      <w:marBottom w:val="0"/>
      <w:divBdr>
        <w:top w:val="none" w:sz="0" w:space="0" w:color="auto"/>
        <w:left w:val="none" w:sz="0" w:space="0" w:color="auto"/>
        <w:bottom w:val="none" w:sz="0" w:space="0" w:color="auto"/>
        <w:right w:val="none" w:sz="0" w:space="0" w:color="auto"/>
      </w:divBdr>
    </w:div>
    <w:div w:id="166750844">
      <w:bodyDiv w:val="1"/>
      <w:marLeft w:val="0"/>
      <w:marRight w:val="0"/>
      <w:marTop w:val="0"/>
      <w:marBottom w:val="0"/>
      <w:divBdr>
        <w:top w:val="none" w:sz="0" w:space="0" w:color="auto"/>
        <w:left w:val="none" w:sz="0" w:space="0" w:color="auto"/>
        <w:bottom w:val="none" w:sz="0" w:space="0" w:color="auto"/>
        <w:right w:val="none" w:sz="0" w:space="0" w:color="auto"/>
      </w:divBdr>
    </w:div>
    <w:div w:id="194315033">
      <w:bodyDiv w:val="1"/>
      <w:marLeft w:val="0"/>
      <w:marRight w:val="0"/>
      <w:marTop w:val="0"/>
      <w:marBottom w:val="0"/>
      <w:divBdr>
        <w:top w:val="none" w:sz="0" w:space="0" w:color="auto"/>
        <w:left w:val="none" w:sz="0" w:space="0" w:color="auto"/>
        <w:bottom w:val="none" w:sz="0" w:space="0" w:color="auto"/>
        <w:right w:val="none" w:sz="0" w:space="0" w:color="auto"/>
      </w:divBdr>
    </w:div>
    <w:div w:id="194779922">
      <w:bodyDiv w:val="1"/>
      <w:marLeft w:val="0"/>
      <w:marRight w:val="0"/>
      <w:marTop w:val="0"/>
      <w:marBottom w:val="0"/>
      <w:divBdr>
        <w:top w:val="none" w:sz="0" w:space="0" w:color="auto"/>
        <w:left w:val="none" w:sz="0" w:space="0" w:color="auto"/>
        <w:bottom w:val="none" w:sz="0" w:space="0" w:color="auto"/>
        <w:right w:val="none" w:sz="0" w:space="0" w:color="auto"/>
      </w:divBdr>
    </w:div>
    <w:div w:id="205532359">
      <w:bodyDiv w:val="1"/>
      <w:marLeft w:val="0"/>
      <w:marRight w:val="0"/>
      <w:marTop w:val="0"/>
      <w:marBottom w:val="0"/>
      <w:divBdr>
        <w:top w:val="none" w:sz="0" w:space="0" w:color="auto"/>
        <w:left w:val="none" w:sz="0" w:space="0" w:color="auto"/>
        <w:bottom w:val="none" w:sz="0" w:space="0" w:color="auto"/>
        <w:right w:val="none" w:sz="0" w:space="0" w:color="auto"/>
      </w:divBdr>
    </w:div>
    <w:div w:id="222833057">
      <w:bodyDiv w:val="1"/>
      <w:marLeft w:val="0"/>
      <w:marRight w:val="0"/>
      <w:marTop w:val="0"/>
      <w:marBottom w:val="0"/>
      <w:divBdr>
        <w:top w:val="none" w:sz="0" w:space="0" w:color="auto"/>
        <w:left w:val="none" w:sz="0" w:space="0" w:color="auto"/>
        <w:bottom w:val="none" w:sz="0" w:space="0" w:color="auto"/>
        <w:right w:val="none" w:sz="0" w:space="0" w:color="auto"/>
      </w:divBdr>
    </w:div>
    <w:div w:id="319773948">
      <w:bodyDiv w:val="1"/>
      <w:marLeft w:val="0"/>
      <w:marRight w:val="0"/>
      <w:marTop w:val="0"/>
      <w:marBottom w:val="0"/>
      <w:divBdr>
        <w:top w:val="none" w:sz="0" w:space="0" w:color="auto"/>
        <w:left w:val="none" w:sz="0" w:space="0" w:color="auto"/>
        <w:bottom w:val="none" w:sz="0" w:space="0" w:color="auto"/>
        <w:right w:val="none" w:sz="0" w:space="0" w:color="auto"/>
      </w:divBdr>
    </w:div>
    <w:div w:id="328414626">
      <w:bodyDiv w:val="1"/>
      <w:marLeft w:val="0"/>
      <w:marRight w:val="0"/>
      <w:marTop w:val="0"/>
      <w:marBottom w:val="0"/>
      <w:divBdr>
        <w:top w:val="none" w:sz="0" w:space="0" w:color="auto"/>
        <w:left w:val="none" w:sz="0" w:space="0" w:color="auto"/>
        <w:bottom w:val="none" w:sz="0" w:space="0" w:color="auto"/>
        <w:right w:val="none" w:sz="0" w:space="0" w:color="auto"/>
      </w:divBdr>
    </w:div>
    <w:div w:id="337276586">
      <w:bodyDiv w:val="1"/>
      <w:marLeft w:val="0"/>
      <w:marRight w:val="0"/>
      <w:marTop w:val="0"/>
      <w:marBottom w:val="0"/>
      <w:divBdr>
        <w:top w:val="none" w:sz="0" w:space="0" w:color="auto"/>
        <w:left w:val="none" w:sz="0" w:space="0" w:color="auto"/>
        <w:bottom w:val="none" w:sz="0" w:space="0" w:color="auto"/>
        <w:right w:val="none" w:sz="0" w:space="0" w:color="auto"/>
      </w:divBdr>
    </w:div>
    <w:div w:id="346178524">
      <w:bodyDiv w:val="1"/>
      <w:marLeft w:val="0"/>
      <w:marRight w:val="0"/>
      <w:marTop w:val="0"/>
      <w:marBottom w:val="0"/>
      <w:divBdr>
        <w:top w:val="none" w:sz="0" w:space="0" w:color="auto"/>
        <w:left w:val="none" w:sz="0" w:space="0" w:color="auto"/>
        <w:bottom w:val="none" w:sz="0" w:space="0" w:color="auto"/>
        <w:right w:val="none" w:sz="0" w:space="0" w:color="auto"/>
      </w:divBdr>
    </w:div>
    <w:div w:id="402602235">
      <w:bodyDiv w:val="1"/>
      <w:marLeft w:val="0"/>
      <w:marRight w:val="0"/>
      <w:marTop w:val="0"/>
      <w:marBottom w:val="0"/>
      <w:divBdr>
        <w:top w:val="none" w:sz="0" w:space="0" w:color="auto"/>
        <w:left w:val="none" w:sz="0" w:space="0" w:color="auto"/>
        <w:bottom w:val="none" w:sz="0" w:space="0" w:color="auto"/>
        <w:right w:val="none" w:sz="0" w:space="0" w:color="auto"/>
      </w:divBdr>
    </w:div>
    <w:div w:id="459736639">
      <w:bodyDiv w:val="1"/>
      <w:marLeft w:val="0"/>
      <w:marRight w:val="0"/>
      <w:marTop w:val="0"/>
      <w:marBottom w:val="0"/>
      <w:divBdr>
        <w:top w:val="none" w:sz="0" w:space="0" w:color="auto"/>
        <w:left w:val="none" w:sz="0" w:space="0" w:color="auto"/>
        <w:bottom w:val="none" w:sz="0" w:space="0" w:color="auto"/>
        <w:right w:val="none" w:sz="0" w:space="0" w:color="auto"/>
      </w:divBdr>
      <w:divsChild>
        <w:div w:id="1721586521">
          <w:marLeft w:val="0"/>
          <w:marRight w:val="0"/>
          <w:marTop w:val="0"/>
          <w:marBottom w:val="0"/>
          <w:divBdr>
            <w:top w:val="none" w:sz="0" w:space="0" w:color="auto"/>
            <w:left w:val="none" w:sz="0" w:space="0" w:color="auto"/>
            <w:bottom w:val="none" w:sz="0" w:space="0" w:color="auto"/>
            <w:right w:val="none" w:sz="0" w:space="0" w:color="auto"/>
          </w:divBdr>
          <w:divsChild>
            <w:div w:id="518278502">
              <w:marLeft w:val="0"/>
              <w:marRight w:val="0"/>
              <w:marTop w:val="0"/>
              <w:marBottom w:val="0"/>
              <w:divBdr>
                <w:top w:val="none" w:sz="0" w:space="0" w:color="auto"/>
                <w:left w:val="none" w:sz="0" w:space="0" w:color="auto"/>
                <w:bottom w:val="none" w:sz="0" w:space="0" w:color="auto"/>
                <w:right w:val="none" w:sz="0" w:space="0" w:color="auto"/>
              </w:divBdr>
              <w:divsChild>
                <w:div w:id="1209102618">
                  <w:marLeft w:val="0"/>
                  <w:marRight w:val="0"/>
                  <w:marTop w:val="0"/>
                  <w:marBottom w:val="0"/>
                  <w:divBdr>
                    <w:top w:val="none" w:sz="0" w:space="0" w:color="auto"/>
                    <w:left w:val="none" w:sz="0" w:space="0" w:color="auto"/>
                    <w:bottom w:val="none" w:sz="0" w:space="0" w:color="auto"/>
                    <w:right w:val="none" w:sz="0" w:space="0" w:color="auto"/>
                  </w:divBdr>
                  <w:divsChild>
                    <w:div w:id="1710299316">
                      <w:marLeft w:val="0"/>
                      <w:marRight w:val="0"/>
                      <w:marTop w:val="0"/>
                      <w:marBottom w:val="600"/>
                      <w:divBdr>
                        <w:top w:val="none" w:sz="0" w:space="0" w:color="auto"/>
                        <w:left w:val="none" w:sz="0" w:space="0" w:color="auto"/>
                        <w:bottom w:val="none" w:sz="0" w:space="0" w:color="auto"/>
                        <w:right w:val="none" w:sz="0" w:space="0" w:color="auto"/>
                      </w:divBdr>
                      <w:divsChild>
                        <w:div w:id="873467838">
                          <w:marLeft w:val="0"/>
                          <w:marRight w:val="0"/>
                          <w:marTop w:val="0"/>
                          <w:marBottom w:val="0"/>
                          <w:divBdr>
                            <w:top w:val="none" w:sz="0" w:space="0" w:color="auto"/>
                            <w:left w:val="none" w:sz="0" w:space="0" w:color="auto"/>
                            <w:bottom w:val="none" w:sz="0" w:space="0" w:color="auto"/>
                            <w:right w:val="none" w:sz="0" w:space="0" w:color="auto"/>
                          </w:divBdr>
                          <w:divsChild>
                            <w:div w:id="1053895297">
                              <w:marLeft w:val="0"/>
                              <w:marRight w:val="0"/>
                              <w:marTop w:val="0"/>
                              <w:marBottom w:val="0"/>
                              <w:divBdr>
                                <w:top w:val="none" w:sz="0" w:space="0" w:color="auto"/>
                                <w:left w:val="none" w:sz="0" w:space="0" w:color="auto"/>
                                <w:bottom w:val="none" w:sz="0" w:space="0" w:color="auto"/>
                                <w:right w:val="none" w:sz="0" w:space="0" w:color="auto"/>
                              </w:divBdr>
                              <w:divsChild>
                                <w:div w:id="145168180">
                                  <w:marLeft w:val="0"/>
                                  <w:marRight w:val="0"/>
                                  <w:marTop w:val="0"/>
                                  <w:marBottom w:val="0"/>
                                  <w:divBdr>
                                    <w:top w:val="none" w:sz="0" w:space="0" w:color="auto"/>
                                    <w:left w:val="none" w:sz="0" w:space="0" w:color="auto"/>
                                    <w:bottom w:val="none" w:sz="0" w:space="0" w:color="auto"/>
                                    <w:right w:val="none" w:sz="0" w:space="0" w:color="auto"/>
                                  </w:divBdr>
                                  <w:divsChild>
                                    <w:div w:id="220096439">
                                      <w:marLeft w:val="0"/>
                                      <w:marRight w:val="0"/>
                                      <w:marTop w:val="0"/>
                                      <w:marBottom w:val="0"/>
                                      <w:divBdr>
                                        <w:top w:val="none" w:sz="0" w:space="0" w:color="auto"/>
                                        <w:left w:val="none" w:sz="0" w:space="0" w:color="auto"/>
                                        <w:bottom w:val="none" w:sz="0" w:space="0" w:color="auto"/>
                                        <w:right w:val="none" w:sz="0" w:space="0" w:color="auto"/>
                                      </w:divBdr>
                                      <w:divsChild>
                                        <w:div w:id="20049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5779204">
      <w:bodyDiv w:val="1"/>
      <w:marLeft w:val="0"/>
      <w:marRight w:val="0"/>
      <w:marTop w:val="0"/>
      <w:marBottom w:val="0"/>
      <w:divBdr>
        <w:top w:val="none" w:sz="0" w:space="0" w:color="auto"/>
        <w:left w:val="none" w:sz="0" w:space="0" w:color="auto"/>
        <w:bottom w:val="none" w:sz="0" w:space="0" w:color="auto"/>
        <w:right w:val="none" w:sz="0" w:space="0" w:color="auto"/>
      </w:divBdr>
      <w:divsChild>
        <w:div w:id="1383559166">
          <w:marLeft w:val="0"/>
          <w:marRight w:val="0"/>
          <w:marTop w:val="0"/>
          <w:marBottom w:val="0"/>
          <w:divBdr>
            <w:top w:val="none" w:sz="0" w:space="0" w:color="auto"/>
            <w:left w:val="none" w:sz="0" w:space="0" w:color="auto"/>
            <w:bottom w:val="none" w:sz="0" w:space="0" w:color="auto"/>
            <w:right w:val="none" w:sz="0" w:space="0" w:color="auto"/>
          </w:divBdr>
        </w:div>
      </w:divsChild>
    </w:div>
    <w:div w:id="471754994">
      <w:bodyDiv w:val="1"/>
      <w:marLeft w:val="0"/>
      <w:marRight w:val="0"/>
      <w:marTop w:val="0"/>
      <w:marBottom w:val="0"/>
      <w:divBdr>
        <w:top w:val="none" w:sz="0" w:space="0" w:color="auto"/>
        <w:left w:val="none" w:sz="0" w:space="0" w:color="auto"/>
        <w:bottom w:val="none" w:sz="0" w:space="0" w:color="auto"/>
        <w:right w:val="none" w:sz="0" w:space="0" w:color="auto"/>
      </w:divBdr>
    </w:div>
    <w:div w:id="497963232">
      <w:bodyDiv w:val="1"/>
      <w:marLeft w:val="0"/>
      <w:marRight w:val="0"/>
      <w:marTop w:val="0"/>
      <w:marBottom w:val="0"/>
      <w:divBdr>
        <w:top w:val="none" w:sz="0" w:space="0" w:color="auto"/>
        <w:left w:val="none" w:sz="0" w:space="0" w:color="auto"/>
        <w:bottom w:val="none" w:sz="0" w:space="0" w:color="auto"/>
        <w:right w:val="none" w:sz="0" w:space="0" w:color="auto"/>
      </w:divBdr>
    </w:div>
    <w:div w:id="508250824">
      <w:bodyDiv w:val="1"/>
      <w:marLeft w:val="0"/>
      <w:marRight w:val="0"/>
      <w:marTop w:val="0"/>
      <w:marBottom w:val="0"/>
      <w:divBdr>
        <w:top w:val="none" w:sz="0" w:space="0" w:color="auto"/>
        <w:left w:val="none" w:sz="0" w:space="0" w:color="auto"/>
        <w:bottom w:val="none" w:sz="0" w:space="0" w:color="auto"/>
        <w:right w:val="none" w:sz="0" w:space="0" w:color="auto"/>
      </w:divBdr>
    </w:div>
    <w:div w:id="583683823">
      <w:bodyDiv w:val="1"/>
      <w:marLeft w:val="0"/>
      <w:marRight w:val="0"/>
      <w:marTop w:val="0"/>
      <w:marBottom w:val="0"/>
      <w:divBdr>
        <w:top w:val="none" w:sz="0" w:space="0" w:color="auto"/>
        <w:left w:val="none" w:sz="0" w:space="0" w:color="auto"/>
        <w:bottom w:val="none" w:sz="0" w:space="0" w:color="auto"/>
        <w:right w:val="none" w:sz="0" w:space="0" w:color="auto"/>
      </w:divBdr>
    </w:div>
    <w:div w:id="599030640">
      <w:bodyDiv w:val="1"/>
      <w:marLeft w:val="0"/>
      <w:marRight w:val="0"/>
      <w:marTop w:val="0"/>
      <w:marBottom w:val="0"/>
      <w:divBdr>
        <w:top w:val="none" w:sz="0" w:space="0" w:color="auto"/>
        <w:left w:val="none" w:sz="0" w:space="0" w:color="auto"/>
        <w:bottom w:val="none" w:sz="0" w:space="0" w:color="auto"/>
        <w:right w:val="none" w:sz="0" w:space="0" w:color="auto"/>
      </w:divBdr>
    </w:div>
    <w:div w:id="652685088">
      <w:bodyDiv w:val="1"/>
      <w:marLeft w:val="0"/>
      <w:marRight w:val="0"/>
      <w:marTop w:val="0"/>
      <w:marBottom w:val="0"/>
      <w:divBdr>
        <w:top w:val="none" w:sz="0" w:space="0" w:color="auto"/>
        <w:left w:val="none" w:sz="0" w:space="0" w:color="auto"/>
        <w:bottom w:val="none" w:sz="0" w:space="0" w:color="auto"/>
        <w:right w:val="none" w:sz="0" w:space="0" w:color="auto"/>
      </w:divBdr>
    </w:div>
    <w:div w:id="710882931">
      <w:bodyDiv w:val="1"/>
      <w:marLeft w:val="0"/>
      <w:marRight w:val="0"/>
      <w:marTop w:val="0"/>
      <w:marBottom w:val="0"/>
      <w:divBdr>
        <w:top w:val="none" w:sz="0" w:space="0" w:color="auto"/>
        <w:left w:val="none" w:sz="0" w:space="0" w:color="auto"/>
        <w:bottom w:val="none" w:sz="0" w:space="0" w:color="auto"/>
        <w:right w:val="none" w:sz="0" w:space="0" w:color="auto"/>
      </w:divBdr>
      <w:divsChild>
        <w:div w:id="2071999863">
          <w:marLeft w:val="0"/>
          <w:marRight w:val="0"/>
          <w:marTop w:val="0"/>
          <w:marBottom w:val="0"/>
          <w:divBdr>
            <w:top w:val="none" w:sz="0" w:space="0" w:color="auto"/>
            <w:left w:val="none" w:sz="0" w:space="0" w:color="auto"/>
            <w:bottom w:val="none" w:sz="0" w:space="0" w:color="auto"/>
            <w:right w:val="none" w:sz="0" w:space="0" w:color="auto"/>
          </w:divBdr>
          <w:divsChild>
            <w:div w:id="163866744">
              <w:marLeft w:val="0"/>
              <w:marRight w:val="0"/>
              <w:marTop w:val="0"/>
              <w:marBottom w:val="0"/>
              <w:divBdr>
                <w:top w:val="none" w:sz="0" w:space="0" w:color="auto"/>
                <w:left w:val="none" w:sz="0" w:space="0" w:color="auto"/>
                <w:bottom w:val="none" w:sz="0" w:space="0" w:color="auto"/>
                <w:right w:val="none" w:sz="0" w:space="0" w:color="auto"/>
              </w:divBdr>
              <w:divsChild>
                <w:div w:id="1004743046">
                  <w:marLeft w:val="0"/>
                  <w:marRight w:val="0"/>
                  <w:marTop w:val="0"/>
                  <w:marBottom w:val="0"/>
                  <w:divBdr>
                    <w:top w:val="none" w:sz="0" w:space="0" w:color="auto"/>
                    <w:left w:val="none" w:sz="0" w:space="0" w:color="auto"/>
                    <w:bottom w:val="none" w:sz="0" w:space="0" w:color="auto"/>
                    <w:right w:val="none" w:sz="0" w:space="0" w:color="auto"/>
                  </w:divBdr>
                  <w:divsChild>
                    <w:div w:id="737750137">
                      <w:marLeft w:val="0"/>
                      <w:marRight w:val="0"/>
                      <w:marTop w:val="0"/>
                      <w:marBottom w:val="600"/>
                      <w:divBdr>
                        <w:top w:val="none" w:sz="0" w:space="0" w:color="auto"/>
                        <w:left w:val="none" w:sz="0" w:space="0" w:color="auto"/>
                        <w:bottom w:val="none" w:sz="0" w:space="0" w:color="auto"/>
                        <w:right w:val="none" w:sz="0" w:space="0" w:color="auto"/>
                      </w:divBdr>
                      <w:divsChild>
                        <w:div w:id="1049186097">
                          <w:marLeft w:val="0"/>
                          <w:marRight w:val="0"/>
                          <w:marTop w:val="0"/>
                          <w:marBottom w:val="0"/>
                          <w:divBdr>
                            <w:top w:val="none" w:sz="0" w:space="0" w:color="auto"/>
                            <w:left w:val="none" w:sz="0" w:space="0" w:color="auto"/>
                            <w:bottom w:val="none" w:sz="0" w:space="0" w:color="auto"/>
                            <w:right w:val="none" w:sz="0" w:space="0" w:color="auto"/>
                          </w:divBdr>
                          <w:divsChild>
                            <w:div w:id="350374635">
                              <w:marLeft w:val="0"/>
                              <w:marRight w:val="0"/>
                              <w:marTop w:val="0"/>
                              <w:marBottom w:val="0"/>
                              <w:divBdr>
                                <w:top w:val="none" w:sz="0" w:space="0" w:color="auto"/>
                                <w:left w:val="none" w:sz="0" w:space="0" w:color="auto"/>
                                <w:bottom w:val="none" w:sz="0" w:space="0" w:color="auto"/>
                                <w:right w:val="none" w:sz="0" w:space="0" w:color="auto"/>
                              </w:divBdr>
                              <w:divsChild>
                                <w:div w:id="1186943683">
                                  <w:marLeft w:val="0"/>
                                  <w:marRight w:val="0"/>
                                  <w:marTop w:val="0"/>
                                  <w:marBottom w:val="0"/>
                                  <w:divBdr>
                                    <w:top w:val="none" w:sz="0" w:space="0" w:color="auto"/>
                                    <w:left w:val="none" w:sz="0" w:space="0" w:color="auto"/>
                                    <w:bottom w:val="none" w:sz="0" w:space="0" w:color="auto"/>
                                    <w:right w:val="none" w:sz="0" w:space="0" w:color="auto"/>
                                  </w:divBdr>
                                  <w:divsChild>
                                    <w:div w:id="2146073650">
                                      <w:marLeft w:val="0"/>
                                      <w:marRight w:val="0"/>
                                      <w:marTop w:val="0"/>
                                      <w:marBottom w:val="0"/>
                                      <w:divBdr>
                                        <w:top w:val="none" w:sz="0" w:space="0" w:color="auto"/>
                                        <w:left w:val="none" w:sz="0" w:space="0" w:color="auto"/>
                                        <w:bottom w:val="none" w:sz="0" w:space="0" w:color="auto"/>
                                        <w:right w:val="none" w:sz="0" w:space="0" w:color="auto"/>
                                      </w:divBdr>
                                      <w:divsChild>
                                        <w:div w:id="1097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2534727">
      <w:bodyDiv w:val="1"/>
      <w:marLeft w:val="0"/>
      <w:marRight w:val="0"/>
      <w:marTop w:val="0"/>
      <w:marBottom w:val="0"/>
      <w:divBdr>
        <w:top w:val="none" w:sz="0" w:space="0" w:color="auto"/>
        <w:left w:val="none" w:sz="0" w:space="0" w:color="auto"/>
        <w:bottom w:val="none" w:sz="0" w:space="0" w:color="auto"/>
        <w:right w:val="none" w:sz="0" w:space="0" w:color="auto"/>
      </w:divBdr>
    </w:div>
    <w:div w:id="738212161">
      <w:bodyDiv w:val="1"/>
      <w:marLeft w:val="0"/>
      <w:marRight w:val="0"/>
      <w:marTop w:val="0"/>
      <w:marBottom w:val="0"/>
      <w:divBdr>
        <w:top w:val="none" w:sz="0" w:space="0" w:color="auto"/>
        <w:left w:val="none" w:sz="0" w:space="0" w:color="auto"/>
        <w:bottom w:val="none" w:sz="0" w:space="0" w:color="auto"/>
        <w:right w:val="none" w:sz="0" w:space="0" w:color="auto"/>
      </w:divBdr>
    </w:div>
    <w:div w:id="770055644">
      <w:bodyDiv w:val="1"/>
      <w:marLeft w:val="0"/>
      <w:marRight w:val="0"/>
      <w:marTop w:val="0"/>
      <w:marBottom w:val="0"/>
      <w:divBdr>
        <w:top w:val="none" w:sz="0" w:space="0" w:color="auto"/>
        <w:left w:val="none" w:sz="0" w:space="0" w:color="auto"/>
        <w:bottom w:val="none" w:sz="0" w:space="0" w:color="auto"/>
        <w:right w:val="none" w:sz="0" w:space="0" w:color="auto"/>
      </w:divBdr>
    </w:div>
    <w:div w:id="771706208">
      <w:bodyDiv w:val="1"/>
      <w:marLeft w:val="0"/>
      <w:marRight w:val="0"/>
      <w:marTop w:val="0"/>
      <w:marBottom w:val="0"/>
      <w:divBdr>
        <w:top w:val="none" w:sz="0" w:space="0" w:color="auto"/>
        <w:left w:val="none" w:sz="0" w:space="0" w:color="auto"/>
        <w:bottom w:val="none" w:sz="0" w:space="0" w:color="auto"/>
        <w:right w:val="none" w:sz="0" w:space="0" w:color="auto"/>
      </w:divBdr>
    </w:div>
    <w:div w:id="777524636">
      <w:bodyDiv w:val="1"/>
      <w:marLeft w:val="0"/>
      <w:marRight w:val="0"/>
      <w:marTop w:val="0"/>
      <w:marBottom w:val="0"/>
      <w:divBdr>
        <w:top w:val="none" w:sz="0" w:space="0" w:color="auto"/>
        <w:left w:val="none" w:sz="0" w:space="0" w:color="auto"/>
        <w:bottom w:val="none" w:sz="0" w:space="0" w:color="auto"/>
        <w:right w:val="none" w:sz="0" w:space="0" w:color="auto"/>
      </w:divBdr>
    </w:div>
    <w:div w:id="1176774137">
      <w:bodyDiv w:val="1"/>
      <w:marLeft w:val="0"/>
      <w:marRight w:val="0"/>
      <w:marTop w:val="0"/>
      <w:marBottom w:val="0"/>
      <w:divBdr>
        <w:top w:val="none" w:sz="0" w:space="0" w:color="auto"/>
        <w:left w:val="none" w:sz="0" w:space="0" w:color="auto"/>
        <w:bottom w:val="none" w:sz="0" w:space="0" w:color="auto"/>
        <w:right w:val="none" w:sz="0" w:space="0" w:color="auto"/>
      </w:divBdr>
    </w:div>
    <w:div w:id="1188132796">
      <w:bodyDiv w:val="1"/>
      <w:marLeft w:val="0"/>
      <w:marRight w:val="0"/>
      <w:marTop w:val="0"/>
      <w:marBottom w:val="0"/>
      <w:divBdr>
        <w:top w:val="none" w:sz="0" w:space="0" w:color="auto"/>
        <w:left w:val="none" w:sz="0" w:space="0" w:color="auto"/>
        <w:bottom w:val="none" w:sz="0" w:space="0" w:color="auto"/>
        <w:right w:val="none" w:sz="0" w:space="0" w:color="auto"/>
      </w:divBdr>
    </w:div>
    <w:div w:id="1320038804">
      <w:bodyDiv w:val="1"/>
      <w:marLeft w:val="0"/>
      <w:marRight w:val="0"/>
      <w:marTop w:val="0"/>
      <w:marBottom w:val="0"/>
      <w:divBdr>
        <w:top w:val="none" w:sz="0" w:space="0" w:color="auto"/>
        <w:left w:val="none" w:sz="0" w:space="0" w:color="auto"/>
        <w:bottom w:val="none" w:sz="0" w:space="0" w:color="auto"/>
        <w:right w:val="none" w:sz="0" w:space="0" w:color="auto"/>
      </w:divBdr>
    </w:div>
    <w:div w:id="1351764302">
      <w:bodyDiv w:val="1"/>
      <w:marLeft w:val="0"/>
      <w:marRight w:val="0"/>
      <w:marTop w:val="0"/>
      <w:marBottom w:val="0"/>
      <w:divBdr>
        <w:top w:val="none" w:sz="0" w:space="0" w:color="auto"/>
        <w:left w:val="none" w:sz="0" w:space="0" w:color="auto"/>
        <w:bottom w:val="none" w:sz="0" w:space="0" w:color="auto"/>
        <w:right w:val="none" w:sz="0" w:space="0" w:color="auto"/>
      </w:divBdr>
    </w:div>
    <w:div w:id="1352992426">
      <w:bodyDiv w:val="1"/>
      <w:marLeft w:val="0"/>
      <w:marRight w:val="0"/>
      <w:marTop w:val="0"/>
      <w:marBottom w:val="0"/>
      <w:divBdr>
        <w:top w:val="none" w:sz="0" w:space="0" w:color="auto"/>
        <w:left w:val="none" w:sz="0" w:space="0" w:color="auto"/>
        <w:bottom w:val="none" w:sz="0" w:space="0" w:color="auto"/>
        <w:right w:val="none" w:sz="0" w:space="0" w:color="auto"/>
      </w:divBdr>
    </w:div>
    <w:div w:id="1551183244">
      <w:bodyDiv w:val="1"/>
      <w:marLeft w:val="0"/>
      <w:marRight w:val="0"/>
      <w:marTop w:val="0"/>
      <w:marBottom w:val="0"/>
      <w:divBdr>
        <w:top w:val="none" w:sz="0" w:space="0" w:color="auto"/>
        <w:left w:val="none" w:sz="0" w:space="0" w:color="auto"/>
        <w:bottom w:val="none" w:sz="0" w:space="0" w:color="auto"/>
        <w:right w:val="none" w:sz="0" w:space="0" w:color="auto"/>
      </w:divBdr>
      <w:divsChild>
        <w:div w:id="594241886">
          <w:marLeft w:val="0"/>
          <w:marRight w:val="0"/>
          <w:marTop w:val="0"/>
          <w:marBottom w:val="0"/>
          <w:divBdr>
            <w:top w:val="none" w:sz="0" w:space="0" w:color="auto"/>
            <w:left w:val="none" w:sz="0" w:space="0" w:color="auto"/>
            <w:bottom w:val="none" w:sz="0" w:space="0" w:color="auto"/>
            <w:right w:val="none" w:sz="0" w:space="0" w:color="auto"/>
          </w:divBdr>
          <w:divsChild>
            <w:div w:id="1876230195">
              <w:marLeft w:val="0"/>
              <w:marRight w:val="0"/>
              <w:marTop w:val="0"/>
              <w:marBottom w:val="0"/>
              <w:divBdr>
                <w:top w:val="none" w:sz="0" w:space="0" w:color="auto"/>
                <w:left w:val="none" w:sz="0" w:space="0" w:color="auto"/>
                <w:bottom w:val="none" w:sz="0" w:space="0" w:color="auto"/>
                <w:right w:val="none" w:sz="0" w:space="0" w:color="auto"/>
              </w:divBdr>
              <w:divsChild>
                <w:div w:id="798181117">
                  <w:marLeft w:val="0"/>
                  <w:marRight w:val="0"/>
                  <w:marTop w:val="0"/>
                  <w:marBottom w:val="0"/>
                  <w:divBdr>
                    <w:top w:val="none" w:sz="0" w:space="0" w:color="auto"/>
                    <w:left w:val="none" w:sz="0" w:space="0" w:color="auto"/>
                    <w:bottom w:val="none" w:sz="0" w:space="0" w:color="auto"/>
                    <w:right w:val="none" w:sz="0" w:space="0" w:color="auto"/>
                  </w:divBdr>
                  <w:divsChild>
                    <w:div w:id="498665781">
                      <w:marLeft w:val="0"/>
                      <w:marRight w:val="0"/>
                      <w:marTop w:val="0"/>
                      <w:marBottom w:val="0"/>
                      <w:divBdr>
                        <w:top w:val="none" w:sz="0" w:space="0" w:color="auto"/>
                        <w:left w:val="none" w:sz="0" w:space="0" w:color="auto"/>
                        <w:bottom w:val="none" w:sz="0" w:space="0" w:color="auto"/>
                        <w:right w:val="none" w:sz="0" w:space="0" w:color="auto"/>
                      </w:divBdr>
                      <w:divsChild>
                        <w:div w:id="1377654759">
                          <w:marLeft w:val="0"/>
                          <w:marRight w:val="0"/>
                          <w:marTop w:val="0"/>
                          <w:marBottom w:val="0"/>
                          <w:divBdr>
                            <w:top w:val="none" w:sz="0" w:space="0" w:color="auto"/>
                            <w:left w:val="none" w:sz="0" w:space="0" w:color="auto"/>
                            <w:bottom w:val="none" w:sz="0" w:space="0" w:color="auto"/>
                            <w:right w:val="none" w:sz="0" w:space="0" w:color="auto"/>
                          </w:divBdr>
                          <w:divsChild>
                            <w:div w:id="641497205">
                              <w:marLeft w:val="0"/>
                              <w:marRight w:val="0"/>
                              <w:marTop w:val="0"/>
                              <w:marBottom w:val="0"/>
                              <w:divBdr>
                                <w:top w:val="none" w:sz="0" w:space="0" w:color="auto"/>
                                <w:left w:val="none" w:sz="0" w:space="0" w:color="auto"/>
                                <w:bottom w:val="none" w:sz="0" w:space="0" w:color="auto"/>
                                <w:right w:val="none" w:sz="0" w:space="0" w:color="auto"/>
                              </w:divBdr>
                              <w:divsChild>
                                <w:div w:id="1565681916">
                                  <w:marLeft w:val="0"/>
                                  <w:marRight w:val="0"/>
                                  <w:marTop w:val="0"/>
                                  <w:marBottom w:val="0"/>
                                  <w:divBdr>
                                    <w:top w:val="none" w:sz="0" w:space="0" w:color="auto"/>
                                    <w:left w:val="none" w:sz="0" w:space="0" w:color="auto"/>
                                    <w:bottom w:val="none" w:sz="0" w:space="0" w:color="auto"/>
                                    <w:right w:val="none" w:sz="0" w:space="0" w:color="auto"/>
                                  </w:divBdr>
                                  <w:divsChild>
                                    <w:div w:id="1953172984">
                                      <w:marLeft w:val="0"/>
                                      <w:marRight w:val="0"/>
                                      <w:marTop w:val="0"/>
                                      <w:marBottom w:val="0"/>
                                      <w:divBdr>
                                        <w:top w:val="none" w:sz="0" w:space="0" w:color="auto"/>
                                        <w:left w:val="none" w:sz="0" w:space="0" w:color="auto"/>
                                        <w:bottom w:val="none" w:sz="0" w:space="0" w:color="auto"/>
                                        <w:right w:val="none" w:sz="0" w:space="0" w:color="auto"/>
                                      </w:divBdr>
                                      <w:divsChild>
                                        <w:div w:id="368183608">
                                          <w:marLeft w:val="0"/>
                                          <w:marRight w:val="0"/>
                                          <w:marTop w:val="0"/>
                                          <w:marBottom w:val="0"/>
                                          <w:divBdr>
                                            <w:top w:val="none" w:sz="0" w:space="0" w:color="auto"/>
                                            <w:left w:val="none" w:sz="0" w:space="0" w:color="auto"/>
                                            <w:bottom w:val="none" w:sz="0" w:space="0" w:color="auto"/>
                                            <w:right w:val="none" w:sz="0" w:space="0" w:color="auto"/>
                                          </w:divBdr>
                                          <w:divsChild>
                                            <w:div w:id="1589075742">
                                              <w:marLeft w:val="0"/>
                                              <w:marRight w:val="0"/>
                                              <w:marTop w:val="0"/>
                                              <w:marBottom w:val="0"/>
                                              <w:divBdr>
                                                <w:top w:val="none" w:sz="0" w:space="0" w:color="auto"/>
                                                <w:left w:val="none" w:sz="0" w:space="0" w:color="auto"/>
                                                <w:bottom w:val="none" w:sz="0" w:space="0" w:color="auto"/>
                                                <w:right w:val="none" w:sz="0" w:space="0" w:color="auto"/>
                                              </w:divBdr>
                                              <w:divsChild>
                                                <w:div w:id="130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40078">
                                          <w:marLeft w:val="0"/>
                                          <w:marRight w:val="0"/>
                                          <w:marTop w:val="0"/>
                                          <w:marBottom w:val="0"/>
                                          <w:divBdr>
                                            <w:top w:val="none" w:sz="0" w:space="0" w:color="auto"/>
                                            <w:left w:val="none" w:sz="0" w:space="0" w:color="auto"/>
                                            <w:bottom w:val="none" w:sz="0" w:space="0" w:color="auto"/>
                                            <w:right w:val="none" w:sz="0" w:space="0" w:color="auto"/>
                                          </w:divBdr>
                                          <w:divsChild>
                                            <w:div w:id="1728801261">
                                              <w:marLeft w:val="0"/>
                                              <w:marRight w:val="0"/>
                                              <w:marTop w:val="0"/>
                                              <w:marBottom w:val="0"/>
                                              <w:divBdr>
                                                <w:top w:val="none" w:sz="0" w:space="0" w:color="auto"/>
                                                <w:left w:val="none" w:sz="0" w:space="0" w:color="auto"/>
                                                <w:bottom w:val="none" w:sz="0" w:space="0" w:color="auto"/>
                                                <w:right w:val="none" w:sz="0" w:space="0" w:color="auto"/>
                                              </w:divBdr>
                                              <w:divsChild>
                                                <w:div w:id="10065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197599">
                          <w:marLeft w:val="0"/>
                          <w:marRight w:val="0"/>
                          <w:marTop w:val="0"/>
                          <w:marBottom w:val="0"/>
                          <w:divBdr>
                            <w:top w:val="none" w:sz="0" w:space="0" w:color="auto"/>
                            <w:left w:val="none" w:sz="0" w:space="0" w:color="auto"/>
                            <w:bottom w:val="none" w:sz="0" w:space="0" w:color="auto"/>
                            <w:right w:val="none" w:sz="0" w:space="0" w:color="auto"/>
                          </w:divBdr>
                          <w:divsChild>
                            <w:div w:id="1946419346">
                              <w:marLeft w:val="0"/>
                              <w:marRight w:val="0"/>
                              <w:marTop w:val="0"/>
                              <w:marBottom w:val="0"/>
                              <w:divBdr>
                                <w:top w:val="none" w:sz="0" w:space="0" w:color="auto"/>
                                <w:left w:val="none" w:sz="0" w:space="0" w:color="auto"/>
                                <w:bottom w:val="none" w:sz="0" w:space="0" w:color="auto"/>
                                <w:right w:val="none" w:sz="0" w:space="0" w:color="auto"/>
                              </w:divBdr>
                              <w:divsChild>
                                <w:div w:id="176580478">
                                  <w:marLeft w:val="0"/>
                                  <w:marRight w:val="0"/>
                                  <w:marTop w:val="0"/>
                                  <w:marBottom w:val="0"/>
                                  <w:divBdr>
                                    <w:top w:val="none" w:sz="0" w:space="0" w:color="auto"/>
                                    <w:left w:val="none" w:sz="0" w:space="0" w:color="auto"/>
                                    <w:bottom w:val="none" w:sz="0" w:space="0" w:color="auto"/>
                                    <w:right w:val="none" w:sz="0" w:space="0" w:color="auto"/>
                                  </w:divBdr>
                                  <w:divsChild>
                                    <w:div w:id="331953760">
                                      <w:marLeft w:val="0"/>
                                      <w:marRight w:val="0"/>
                                      <w:marTop w:val="0"/>
                                      <w:marBottom w:val="0"/>
                                      <w:divBdr>
                                        <w:top w:val="none" w:sz="0" w:space="0" w:color="auto"/>
                                        <w:left w:val="none" w:sz="0" w:space="0" w:color="auto"/>
                                        <w:bottom w:val="none" w:sz="0" w:space="0" w:color="auto"/>
                                        <w:right w:val="none" w:sz="0" w:space="0" w:color="auto"/>
                                      </w:divBdr>
                                      <w:divsChild>
                                        <w:div w:id="2145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509558">
      <w:bodyDiv w:val="1"/>
      <w:marLeft w:val="0"/>
      <w:marRight w:val="0"/>
      <w:marTop w:val="0"/>
      <w:marBottom w:val="0"/>
      <w:divBdr>
        <w:top w:val="none" w:sz="0" w:space="0" w:color="auto"/>
        <w:left w:val="none" w:sz="0" w:space="0" w:color="auto"/>
        <w:bottom w:val="none" w:sz="0" w:space="0" w:color="auto"/>
        <w:right w:val="none" w:sz="0" w:space="0" w:color="auto"/>
      </w:divBdr>
    </w:div>
    <w:div w:id="1708293391">
      <w:bodyDiv w:val="1"/>
      <w:marLeft w:val="0"/>
      <w:marRight w:val="0"/>
      <w:marTop w:val="0"/>
      <w:marBottom w:val="0"/>
      <w:divBdr>
        <w:top w:val="none" w:sz="0" w:space="0" w:color="auto"/>
        <w:left w:val="none" w:sz="0" w:space="0" w:color="auto"/>
        <w:bottom w:val="none" w:sz="0" w:space="0" w:color="auto"/>
        <w:right w:val="none" w:sz="0" w:space="0" w:color="auto"/>
      </w:divBdr>
    </w:div>
    <w:div w:id="1774469154">
      <w:bodyDiv w:val="1"/>
      <w:marLeft w:val="0"/>
      <w:marRight w:val="0"/>
      <w:marTop w:val="0"/>
      <w:marBottom w:val="0"/>
      <w:divBdr>
        <w:top w:val="none" w:sz="0" w:space="0" w:color="auto"/>
        <w:left w:val="none" w:sz="0" w:space="0" w:color="auto"/>
        <w:bottom w:val="none" w:sz="0" w:space="0" w:color="auto"/>
        <w:right w:val="none" w:sz="0" w:space="0" w:color="auto"/>
      </w:divBdr>
    </w:div>
    <w:div w:id="1777099192">
      <w:bodyDiv w:val="1"/>
      <w:marLeft w:val="0"/>
      <w:marRight w:val="0"/>
      <w:marTop w:val="0"/>
      <w:marBottom w:val="0"/>
      <w:divBdr>
        <w:top w:val="none" w:sz="0" w:space="0" w:color="auto"/>
        <w:left w:val="none" w:sz="0" w:space="0" w:color="auto"/>
        <w:bottom w:val="none" w:sz="0" w:space="0" w:color="auto"/>
        <w:right w:val="none" w:sz="0" w:space="0" w:color="auto"/>
      </w:divBdr>
    </w:div>
    <w:div w:id="1782411218">
      <w:bodyDiv w:val="1"/>
      <w:marLeft w:val="0"/>
      <w:marRight w:val="0"/>
      <w:marTop w:val="0"/>
      <w:marBottom w:val="0"/>
      <w:divBdr>
        <w:top w:val="none" w:sz="0" w:space="0" w:color="auto"/>
        <w:left w:val="none" w:sz="0" w:space="0" w:color="auto"/>
        <w:bottom w:val="none" w:sz="0" w:space="0" w:color="auto"/>
        <w:right w:val="none" w:sz="0" w:space="0" w:color="auto"/>
      </w:divBdr>
    </w:div>
    <w:div w:id="1802768709">
      <w:bodyDiv w:val="1"/>
      <w:marLeft w:val="0"/>
      <w:marRight w:val="0"/>
      <w:marTop w:val="0"/>
      <w:marBottom w:val="0"/>
      <w:divBdr>
        <w:top w:val="none" w:sz="0" w:space="0" w:color="auto"/>
        <w:left w:val="none" w:sz="0" w:space="0" w:color="auto"/>
        <w:bottom w:val="none" w:sz="0" w:space="0" w:color="auto"/>
        <w:right w:val="none" w:sz="0" w:space="0" w:color="auto"/>
      </w:divBdr>
    </w:div>
    <w:div w:id="1834225097">
      <w:bodyDiv w:val="1"/>
      <w:marLeft w:val="0"/>
      <w:marRight w:val="0"/>
      <w:marTop w:val="0"/>
      <w:marBottom w:val="0"/>
      <w:divBdr>
        <w:top w:val="none" w:sz="0" w:space="0" w:color="auto"/>
        <w:left w:val="none" w:sz="0" w:space="0" w:color="auto"/>
        <w:bottom w:val="none" w:sz="0" w:space="0" w:color="auto"/>
        <w:right w:val="none" w:sz="0" w:space="0" w:color="auto"/>
      </w:divBdr>
    </w:div>
    <w:div w:id="1894803773">
      <w:bodyDiv w:val="1"/>
      <w:marLeft w:val="0"/>
      <w:marRight w:val="0"/>
      <w:marTop w:val="0"/>
      <w:marBottom w:val="0"/>
      <w:divBdr>
        <w:top w:val="none" w:sz="0" w:space="0" w:color="auto"/>
        <w:left w:val="none" w:sz="0" w:space="0" w:color="auto"/>
        <w:bottom w:val="none" w:sz="0" w:space="0" w:color="auto"/>
        <w:right w:val="none" w:sz="0" w:space="0" w:color="auto"/>
      </w:divBdr>
    </w:div>
    <w:div w:id="19955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20C80-6E5A-483A-8835-2C461F80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8</Pages>
  <Words>2779</Words>
  <Characters>15842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Смирнов Владимир Валерьевич</dc:creator>
  <cp:lastModifiedBy>Мухаева Олеся Алексеевна</cp:lastModifiedBy>
  <cp:revision>240</cp:revision>
  <cp:lastPrinted>2022-10-12T11:30:00Z</cp:lastPrinted>
  <dcterms:created xsi:type="dcterms:W3CDTF">2020-07-24T09:32:00Z</dcterms:created>
  <dcterms:modified xsi:type="dcterms:W3CDTF">2022-11-24T08:41:00Z</dcterms:modified>
</cp:coreProperties>
</file>